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925468" w:rsidRDefault="00B2655C">
            <w:pPr>
              <w:suppressLineNumbers/>
              <w:rPr>
                <w:rFonts w:ascii="Arial" w:hAnsi="Arial"/>
                <w:b/>
                <w:bCs/>
                <w:noProof w:val="0"/>
                <w:sz w:val="26"/>
                <w:szCs w:val="26"/>
                <w:rtl/>
              </w:rPr>
            </w:pPr>
            <w:r>
              <w:rPr>
                <w:rFonts w:ascii="Arial" w:hAnsi="Arial"/>
                <w:b/>
                <w:bCs/>
                <w:noProof w:val="0"/>
                <w:sz w:val="26"/>
                <w:szCs w:val="26"/>
                <w:rtl/>
              </w:rPr>
              <w:t>מבקשים</w:t>
            </w:r>
          </w:p>
        </w:tc>
        <w:tc>
          <w:tcPr>
            <w:tcW w:w="5571" w:type="dxa"/>
          </w:tcPr>
          <w:p w:rsidR="0094424E" w:rsidRDefault="0094424E" w:rsidP="00D44968">
            <w:pPr>
              <w:suppressLineNumbers/>
              <w:rPr>
                <w:rFonts w:ascii="Arial" w:hAnsi="Arial"/>
                <w:b/>
                <w:bCs/>
                <w:noProof w:val="0"/>
                <w:sz w:val="26"/>
                <w:szCs w:val="26"/>
                <w:rtl/>
              </w:rPr>
            </w:pPr>
          </w:p>
          <w:p w:rsidR="0094424E" w:rsidRDefault="00DD5032" w:rsidP="00DD5032">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2C3F4A">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C3F4A" w:rsidP="00D44968">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94424E" w:rsidRPr="00E54CD9" w:rsidRDefault="00DD5032" w:rsidP="00DD5032">
            <w:pPr>
              <w:suppressLineNumbers/>
              <w:rPr>
                <w:rFonts w:ascii="Arial" w:hAnsi="Arial"/>
                <w:b/>
                <w:bCs/>
                <w:noProof w:val="0"/>
                <w:sz w:val="26"/>
                <w:szCs w:val="26"/>
                <w:rtl/>
              </w:rPr>
            </w:pPr>
            <w:r>
              <w:rPr>
                <w:rFonts w:ascii="Arial" w:hAnsi="Arial" w:hint="cs"/>
                <w:b/>
                <w:bCs/>
                <w:noProof w:val="0"/>
                <w:sz w:val="26"/>
                <w:szCs w:val="26"/>
              </w:rPr>
              <w:t>XXX</w:t>
            </w:r>
            <w:r w:rsidR="00E54CD9">
              <w:rPr>
                <w:rFonts w:hint="cs"/>
                <w:rtl/>
              </w:rPr>
              <w:t xml:space="preserve"> </w:t>
            </w:r>
            <w:r w:rsidR="002C3F4A">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925468" w:rsidRDefault="00925468">
            <w:pPr>
              <w:rPr>
                <w:rFonts w:ascii="David" w:eastAsia="David" w:hAnsi="David"/>
                <w:noProof w:val="0"/>
              </w:rPr>
            </w:pPr>
          </w:p>
        </w:tc>
        <w:tc>
          <w:tcPr>
            <w:tcW w:w="5571" w:type="dxa"/>
          </w:tcPr>
          <w:p w:rsidR="00925468" w:rsidRDefault="00925468">
            <w:pPr>
              <w:rPr>
                <w:b/>
                <w:bCs/>
                <w:sz w:val="26"/>
                <w:szCs w:val="26"/>
              </w:rPr>
            </w:pPr>
          </w:p>
        </w:tc>
      </w:tr>
      <w:tr w:rsidR="004C17EE" w:rsidTr="00D620FD">
        <w:trPr>
          <w:jc w:val="center"/>
        </w:trPr>
        <w:tc>
          <w:tcPr>
            <w:tcW w:w="8820" w:type="dxa"/>
            <w:gridSpan w:val="3"/>
          </w:tcPr>
          <w:p w:rsidR="00925468" w:rsidRDefault="0092546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7C73BB">
      <w:pPr>
        <w:spacing w:line="360" w:lineRule="auto"/>
        <w:jc w:val="both"/>
        <w:rPr>
          <w:rFonts w:ascii="Arial" w:hAnsi="Arial"/>
          <w:noProof w:val="0"/>
          <w:rtl/>
        </w:rPr>
      </w:pPr>
      <w:bookmarkStart w:id="1" w:name="NGCSBookmark"/>
      <w:bookmarkEnd w:id="1"/>
      <w:r>
        <w:rPr>
          <w:rFonts w:ascii="Arial" w:hAnsi="Arial" w:hint="cs"/>
          <w:noProof w:val="0"/>
          <w:rtl/>
        </w:rPr>
        <w:t>בפני בקשה לצו הגנה.</w:t>
      </w:r>
    </w:p>
    <w:p w:rsidR="00FB3A37" w:rsidRDefault="007C73BB" w:rsidP="00FB3A37">
      <w:pPr>
        <w:spacing w:line="360" w:lineRule="auto"/>
        <w:jc w:val="both"/>
        <w:rPr>
          <w:rFonts w:ascii="Arial" w:hAnsi="Arial"/>
          <w:noProof w:val="0"/>
          <w:rtl/>
        </w:rPr>
      </w:pPr>
      <w:r>
        <w:rPr>
          <w:rFonts w:ascii="Arial" w:hAnsi="Arial" w:hint="cs"/>
          <w:noProof w:val="0"/>
          <w:rtl/>
        </w:rPr>
        <w:t>ביום 28.4.22 הגישה המבקשת בקשה לצו הגנה במסגרתו ביקשה המב</w:t>
      </w:r>
      <w:r w:rsidR="002473DC">
        <w:rPr>
          <w:rFonts w:ascii="Arial" w:hAnsi="Arial" w:hint="cs"/>
          <w:noProof w:val="0"/>
          <w:rtl/>
        </w:rPr>
        <w:t>קשת שהינה אם הקטין להרחיק את המשיב, אבי הקטין</w:t>
      </w:r>
      <w:r w:rsidR="00FB3A37">
        <w:rPr>
          <w:rFonts w:ascii="Arial" w:hAnsi="Arial" w:hint="cs"/>
          <w:noProof w:val="0"/>
          <w:rtl/>
        </w:rPr>
        <w:t>,</w:t>
      </w:r>
      <w:r w:rsidR="002473DC">
        <w:rPr>
          <w:rFonts w:ascii="Arial" w:hAnsi="Arial" w:hint="cs"/>
          <w:noProof w:val="0"/>
          <w:rtl/>
        </w:rPr>
        <w:t xml:space="preserve"> ממנו לאחר ש</w:t>
      </w:r>
      <w:r w:rsidR="00A70C10">
        <w:rPr>
          <w:rFonts w:ascii="Arial" w:hAnsi="Arial" w:hint="cs"/>
          <w:noProof w:val="0"/>
          <w:rtl/>
        </w:rPr>
        <w:t xml:space="preserve">לדבריה </w:t>
      </w:r>
      <w:r w:rsidR="002473DC">
        <w:rPr>
          <w:rFonts w:ascii="Arial" w:hAnsi="Arial" w:hint="cs"/>
          <w:noProof w:val="0"/>
          <w:rtl/>
        </w:rPr>
        <w:t>התברר לה כי המשיב פוגע בקטין פגיעות מיניות, פיזיות ונפש</w:t>
      </w:r>
      <w:r w:rsidR="00FB3A37">
        <w:rPr>
          <w:rFonts w:ascii="Arial" w:hAnsi="Arial" w:hint="cs"/>
          <w:noProof w:val="0"/>
          <w:rtl/>
        </w:rPr>
        <w:t>יות.</w:t>
      </w:r>
    </w:p>
    <w:p w:rsidR="002473DC" w:rsidRDefault="002473DC">
      <w:pPr>
        <w:spacing w:line="360" w:lineRule="auto"/>
        <w:jc w:val="both"/>
        <w:rPr>
          <w:rFonts w:ascii="Arial" w:hAnsi="Arial"/>
          <w:noProof w:val="0"/>
          <w:rtl/>
        </w:rPr>
      </w:pPr>
    </w:p>
    <w:p w:rsidR="002473DC" w:rsidRDefault="002473DC">
      <w:pPr>
        <w:spacing w:line="360" w:lineRule="auto"/>
        <w:jc w:val="both"/>
        <w:rPr>
          <w:rFonts w:ascii="Arial" w:hAnsi="Arial"/>
          <w:noProof w:val="0"/>
          <w:rtl/>
        </w:rPr>
      </w:pPr>
      <w:r>
        <w:rPr>
          <w:rFonts w:ascii="Arial" w:hAnsi="Arial" w:hint="cs"/>
          <w:noProof w:val="0"/>
          <w:rtl/>
        </w:rPr>
        <w:t>ב</w:t>
      </w:r>
      <w:r w:rsidR="00A70C10">
        <w:rPr>
          <w:rFonts w:ascii="Arial" w:hAnsi="Arial" w:hint="cs"/>
          <w:noProof w:val="0"/>
          <w:rtl/>
        </w:rPr>
        <w:t>דיון במעמד צד אחד פרטה המבקשת</w:t>
      </w:r>
      <w:r>
        <w:rPr>
          <w:rFonts w:ascii="Arial" w:hAnsi="Arial" w:hint="cs"/>
          <w:noProof w:val="0"/>
          <w:rtl/>
        </w:rPr>
        <w:t xml:space="preserve"> הדברים </w:t>
      </w:r>
      <w:r w:rsidR="00A70C10">
        <w:rPr>
          <w:rFonts w:ascii="Arial" w:hAnsi="Arial" w:hint="cs"/>
          <w:noProof w:val="0"/>
          <w:rtl/>
        </w:rPr>
        <w:t xml:space="preserve">אותם </w:t>
      </w:r>
      <w:r>
        <w:rPr>
          <w:rFonts w:ascii="Arial" w:hAnsi="Arial" w:hint="cs"/>
          <w:noProof w:val="0"/>
          <w:rtl/>
        </w:rPr>
        <w:t>מספר לה הקטין, ובין היתר כי המשיב שורף לו את קצוות שיערו, מפיל הקטין מהמיטה באמצע הלילה, מושך באיבר מינו</w:t>
      </w:r>
      <w:r w:rsidR="00A70C10">
        <w:rPr>
          <w:rFonts w:ascii="Arial" w:hAnsi="Arial" w:hint="cs"/>
          <w:noProof w:val="0"/>
          <w:rtl/>
        </w:rPr>
        <w:t xml:space="preserve"> ועוד</w:t>
      </w:r>
      <w:r>
        <w:rPr>
          <w:rFonts w:ascii="Arial" w:hAnsi="Arial" w:hint="cs"/>
          <w:noProof w:val="0"/>
          <w:rtl/>
        </w:rPr>
        <w:t>.</w:t>
      </w:r>
    </w:p>
    <w:p w:rsidR="009C4BDC" w:rsidRDefault="002473DC">
      <w:pPr>
        <w:spacing w:line="360" w:lineRule="auto"/>
        <w:jc w:val="both"/>
        <w:rPr>
          <w:rFonts w:ascii="Arial" w:hAnsi="Arial"/>
          <w:noProof w:val="0"/>
          <w:rtl/>
        </w:rPr>
      </w:pPr>
      <w:r>
        <w:rPr>
          <w:rFonts w:ascii="Arial" w:hAnsi="Arial" w:hint="cs"/>
          <w:noProof w:val="0"/>
          <w:rtl/>
        </w:rPr>
        <w:t>המבקשת סיפרה כי</w:t>
      </w:r>
      <w:r w:rsidR="009C4BDC">
        <w:rPr>
          <w:rFonts w:ascii="Arial" w:hAnsi="Arial" w:hint="cs"/>
          <w:noProof w:val="0"/>
          <w:rtl/>
        </w:rPr>
        <w:t xml:space="preserve"> ביום 1.4.22</w:t>
      </w:r>
      <w:r>
        <w:rPr>
          <w:rFonts w:ascii="Arial" w:hAnsi="Arial" w:hint="cs"/>
          <w:noProof w:val="0"/>
          <w:rtl/>
        </w:rPr>
        <w:t xml:space="preserve"> הגישה תלונה </w:t>
      </w:r>
      <w:r w:rsidR="009C4BDC">
        <w:rPr>
          <w:rFonts w:ascii="Arial" w:hAnsi="Arial" w:hint="cs"/>
          <w:noProof w:val="0"/>
          <w:rtl/>
        </w:rPr>
        <w:t>כנגד המשיב למשטרה, וביום 4.4.22 לאחר חזרת הקטין מהמשיב (בעת קיום הסדרי הקשר), שמעה שוב את אותם הדברים מפיו והפסיקה את הסדרי הקשר בין הקטין למשיב, ואף סירבה כי המשיב ייפגש עם הקטין במהלך חג הפסח.</w:t>
      </w:r>
    </w:p>
    <w:p w:rsidR="00FB3A37" w:rsidRDefault="009C4BDC" w:rsidP="00FB3A37">
      <w:pPr>
        <w:spacing w:line="360" w:lineRule="auto"/>
        <w:jc w:val="both"/>
        <w:rPr>
          <w:rFonts w:ascii="Arial" w:hAnsi="Arial"/>
          <w:noProof w:val="0"/>
          <w:rtl/>
        </w:rPr>
      </w:pPr>
      <w:r>
        <w:rPr>
          <w:rFonts w:ascii="Arial" w:hAnsi="Arial" w:hint="cs"/>
          <w:noProof w:val="0"/>
          <w:rtl/>
        </w:rPr>
        <w:t xml:space="preserve">המבקשת סיפרה, כי פנתה שוב למשטרה ביום 5.4.22 ולאחר מכן ביום 6.4.22 </w:t>
      </w:r>
      <w:r w:rsidR="00A70C10">
        <w:rPr>
          <w:rFonts w:ascii="Arial" w:hAnsi="Arial" w:hint="cs"/>
          <w:noProof w:val="0"/>
          <w:rtl/>
        </w:rPr>
        <w:t xml:space="preserve">פנתה </w:t>
      </w:r>
      <w:r>
        <w:rPr>
          <w:rFonts w:ascii="Arial" w:hAnsi="Arial" w:hint="cs"/>
          <w:noProof w:val="0"/>
          <w:rtl/>
        </w:rPr>
        <w:t>לבית לין, וזאת על מנת שמישהו ישמע הקטין.</w:t>
      </w:r>
    </w:p>
    <w:p w:rsidR="00FB3A37" w:rsidRDefault="00FB3A37" w:rsidP="00FB3A37">
      <w:pPr>
        <w:spacing w:line="360" w:lineRule="auto"/>
        <w:jc w:val="both"/>
        <w:rPr>
          <w:rFonts w:ascii="Arial" w:hAnsi="Arial"/>
          <w:noProof w:val="0"/>
          <w:rtl/>
        </w:rPr>
      </w:pPr>
    </w:p>
    <w:p w:rsidR="00577575" w:rsidRDefault="009C4BDC" w:rsidP="00DD5032">
      <w:pPr>
        <w:spacing w:line="360" w:lineRule="auto"/>
        <w:jc w:val="both"/>
        <w:rPr>
          <w:rFonts w:ascii="Arial" w:hAnsi="Arial"/>
          <w:noProof w:val="0"/>
          <w:rtl/>
        </w:rPr>
      </w:pPr>
      <w:r>
        <w:rPr>
          <w:rFonts w:ascii="Arial" w:hAnsi="Arial" w:hint="cs"/>
          <w:noProof w:val="0"/>
          <w:rtl/>
        </w:rPr>
        <w:t xml:space="preserve">במסגרת הבקשה </w:t>
      </w:r>
      <w:r w:rsidR="00A70C10">
        <w:rPr>
          <w:rFonts w:ascii="Arial" w:hAnsi="Arial" w:hint="cs"/>
          <w:noProof w:val="0"/>
          <w:rtl/>
        </w:rPr>
        <w:t xml:space="preserve">שהוגשה, </w:t>
      </w:r>
      <w:r>
        <w:rPr>
          <w:rFonts w:ascii="Arial" w:hAnsi="Arial" w:hint="cs"/>
          <w:noProof w:val="0"/>
          <w:rtl/>
        </w:rPr>
        <w:t>גילתה המבקשת כי מתקיים הליך בבית המשפט לנוער ב</w:t>
      </w:r>
      <w:r w:rsidR="00A70C10">
        <w:rPr>
          <w:rFonts w:ascii="Arial" w:hAnsi="Arial" w:hint="cs"/>
          <w:noProof w:val="0"/>
          <w:rtl/>
        </w:rPr>
        <w:t>מסגרת תיק נזקקות</w:t>
      </w:r>
      <w:r>
        <w:rPr>
          <w:rFonts w:ascii="Arial" w:hAnsi="Arial" w:hint="cs"/>
          <w:noProof w:val="0"/>
          <w:rtl/>
        </w:rPr>
        <w:t xml:space="preserve"> </w:t>
      </w:r>
      <w:r w:rsidR="00577575">
        <w:rPr>
          <w:rFonts w:ascii="Arial" w:hAnsi="Arial" w:hint="cs"/>
          <w:noProof w:val="0"/>
          <w:rtl/>
        </w:rPr>
        <w:t xml:space="preserve">19063-03-22, הליך שנפתח ע"י </w:t>
      </w:r>
      <w:r w:rsidR="008315A8">
        <w:rPr>
          <w:rFonts w:ascii="Arial" w:hAnsi="Arial" w:hint="cs"/>
          <w:noProof w:val="0"/>
          <w:rtl/>
        </w:rPr>
        <w:t xml:space="preserve">משרד </w:t>
      </w:r>
      <w:r w:rsidR="00577575">
        <w:rPr>
          <w:rFonts w:ascii="Arial" w:hAnsi="Arial" w:hint="cs"/>
          <w:noProof w:val="0"/>
          <w:rtl/>
        </w:rPr>
        <w:t xml:space="preserve">הרווחה </w:t>
      </w:r>
      <w:r w:rsidR="008315A8">
        <w:rPr>
          <w:rFonts w:ascii="Arial" w:hAnsi="Arial" w:hint="cs"/>
          <w:noProof w:val="0"/>
          <w:rtl/>
        </w:rPr>
        <w:t xml:space="preserve">והשירותים וחברתיים </w:t>
      </w:r>
      <w:r w:rsidR="005B4124">
        <w:rPr>
          <w:rFonts w:ascii="Arial" w:hAnsi="Arial" w:hint="cs"/>
          <w:noProof w:val="0"/>
          <w:rtl/>
        </w:rPr>
        <w:t xml:space="preserve">(לשכת </w:t>
      </w:r>
      <w:r w:rsidR="00DD5032">
        <w:rPr>
          <w:rFonts w:ascii="Arial" w:hAnsi="Arial" w:hint="cs"/>
          <w:noProof w:val="0"/>
        </w:rPr>
        <w:t>XXX</w:t>
      </w:r>
      <w:r w:rsidR="005B4124">
        <w:rPr>
          <w:rFonts w:ascii="Arial" w:hAnsi="Arial" w:hint="cs"/>
          <w:noProof w:val="0"/>
          <w:rtl/>
        </w:rPr>
        <w:t>), נוכח</w:t>
      </w:r>
      <w:r w:rsidR="00577575">
        <w:rPr>
          <w:rFonts w:ascii="Arial" w:hAnsi="Arial" w:hint="cs"/>
          <w:noProof w:val="0"/>
          <w:rtl/>
        </w:rPr>
        <w:t xml:space="preserve"> התנגדותו של המשיב ל</w:t>
      </w:r>
      <w:r w:rsidR="005B4124">
        <w:rPr>
          <w:rFonts w:ascii="Arial" w:hAnsi="Arial" w:hint="cs"/>
          <w:noProof w:val="0"/>
          <w:rtl/>
        </w:rPr>
        <w:t xml:space="preserve">מתן </w:t>
      </w:r>
      <w:r w:rsidR="00D30B96">
        <w:rPr>
          <w:rFonts w:ascii="Arial" w:hAnsi="Arial" w:hint="cs"/>
          <w:noProof w:val="0"/>
          <w:rtl/>
        </w:rPr>
        <w:t xml:space="preserve">טיפול </w:t>
      </w:r>
      <w:r w:rsidR="005B4124">
        <w:rPr>
          <w:rFonts w:ascii="Arial" w:hAnsi="Arial" w:hint="cs"/>
          <w:noProof w:val="0"/>
          <w:rtl/>
        </w:rPr>
        <w:t>לקטין והתנגדותו ולעריכת</w:t>
      </w:r>
      <w:r w:rsidR="00D30B96">
        <w:rPr>
          <w:rFonts w:ascii="Arial" w:hAnsi="Arial" w:hint="cs"/>
          <w:noProof w:val="0"/>
          <w:rtl/>
        </w:rPr>
        <w:t xml:space="preserve"> הערכה </w:t>
      </w:r>
      <w:r w:rsidR="00577575">
        <w:rPr>
          <w:rFonts w:ascii="Arial" w:hAnsi="Arial" w:hint="cs"/>
          <w:noProof w:val="0"/>
          <w:rtl/>
        </w:rPr>
        <w:t>פסיכיאטרי</w:t>
      </w:r>
      <w:r w:rsidR="00D30B96">
        <w:rPr>
          <w:rFonts w:ascii="Arial" w:hAnsi="Arial" w:hint="cs"/>
          <w:noProof w:val="0"/>
          <w:rtl/>
        </w:rPr>
        <w:t>ת ואבחון פסיכו-דיאגנוסטי</w:t>
      </w:r>
      <w:r w:rsidR="00577575">
        <w:rPr>
          <w:rFonts w:ascii="Arial" w:hAnsi="Arial" w:hint="cs"/>
          <w:noProof w:val="0"/>
          <w:rtl/>
        </w:rPr>
        <w:t>.</w:t>
      </w:r>
      <w:r w:rsidR="00D30B96">
        <w:rPr>
          <w:rFonts w:ascii="Arial" w:hAnsi="Arial" w:hint="cs"/>
          <w:noProof w:val="0"/>
          <w:rtl/>
        </w:rPr>
        <w:t xml:space="preserve"> לבקשה צורף עותק מבקשה למתן צו ביניים שהוגשה ביום 6.6.22 במסגרת תיק 19063-03-22. </w:t>
      </w:r>
    </w:p>
    <w:p w:rsidR="00FB3A37" w:rsidRDefault="00FB3A37">
      <w:pPr>
        <w:spacing w:line="360" w:lineRule="auto"/>
        <w:jc w:val="both"/>
        <w:rPr>
          <w:rFonts w:ascii="Arial" w:hAnsi="Arial"/>
          <w:noProof w:val="0"/>
          <w:rtl/>
        </w:rPr>
      </w:pPr>
    </w:p>
    <w:p w:rsidR="00577575" w:rsidRDefault="008315A8" w:rsidP="008315A8">
      <w:pPr>
        <w:spacing w:line="360" w:lineRule="auto"/>
        <w:jc w:val="both"/>
        <w:rPr>
          <w:rFonts w:ascii="Arial" w:hAnsi="Arial"/>
          <w:noProof w:val="0"/>
          <w:rtl/>
        </w:rPr>
      </w:pPr>
      <w:r>
        <w:rPr>
          <w:rFonts w:ascii="Arial" w:hAnsi="Arial" w:hint="cs"/>
          <w:noProof w:val="0"/>
          <w:rtl/>
        </w:rPr>
        <w:lastRenderedPageBreak/>
        <w:t>בבקשתה טוענת המבקשת</w:t>
      </w:r>
      <w:r w:rsidR="005B4124">
        <w:rPr>
          <w:rFonts w:ascii="Arial" w:hAnsi="Arial" w:hint="cs"/>
          <w:noProof w:val="0"/>
          <w:rtl/>
        </w:rPr>
        <w:t xml:space="preserve"> כי היא מודעת </w:t>
      </w:r>
      <w:r>
        <w:rPr>
          <w:rFonts w:ascii="Arial" w:hAnsi="Arial" w:hint="cs"/>
          <w:noProof w:val="0"/>
          <w:rtl/>
        </w:rPr>
        <w:t xml:space="preserve">לכך </w:t>
      </w:r>
      <w:r w:rsidR="005B4124">
        <w:rPr>
          <w:rFonts w:ascii="Arial" w:hAnsi="Arial" w:hint="cs"/>
          <w:noProof w:val="0"/>
          <w:rtl/>
        </w:rPr>
        <w:t xml:space="preserve">שחלק מהדברים שפרטה בבקשתה "אולי מוזרים", אך היא </w:t>
      </w:r>
      <w:r w:rsidR="00FB3A37">
        <w:rPr>
          <w:rFonts w:ascii="Arial" w:hAnsi="Arial" w:hint="cs"/>
          <w:noProof w:val="0"/>
          <w:rtl/>
        </w:rPr>
        <w:t>מאמינה לקטין ומבקשת כי עד שתערך בדיקה ו</w:t>
      </w:r>
      <w:r w:rsidR="00577575">
        <w:rPr>
          <w:rFonts w:ascii="Arial" w:hAnsi="Arial" w:hint="cs"/>
          <w:noProof w:val="0"/>
          <w:rtl/>
        </w:rPr>
        <w:t>מישהו (עו"ס, פסיכולוג, פסיכיאטר)</w:t>
      </w:r>
      <w:r w:rsidR="00FB3A37">
        <w:rPr>
          <w:rFonts w:ascii="Arial" w:hAnsi="Arial" w:hint="cs"/>
          <w:noProof w:val="0"/>
          <w:rtl/>
        </w:rPr>
        <w:t>, ישוחח עם הקטין</w:t>
      </w:r>
      <w:r w:rsidR="00577575">
        <w:rPr>
          <w:rFonts w:ascii="Arial" w:hAnsi="Arial" w:hint="cs"/>
          <w:noProof w:val="0"/>
          <w:rtl/>
        </w:rPr>
        <w:t xml:space="preserve"> ויבד</w:t>
      </w:r>
      <w:r w:rsidR="00FB3A37">
        <w:rPr>
          <w:rFonts w:ascii="Arial" w:hAnsi="Arial" w:hint="cs"/>
          <w:noProof w:val="0"/>
          <w:rtl/>
        </w:rPr>
        <w:t>וק</w:t>
      </w:r>
      <w:r w:rsidR="00577575">
        <w:rPr>
          <w:rFonts w:ascii="Arial" w:hAnsi="Arial" w:hint="cs"/>
          <w:noProof w:val="0"/>
          <w:rtl/>
        </w:rPr>
        <w:t xml:space="preserve"> מניין מגיעים התכנים שנובעים מפיו, תכנים שאינם מותאמים לקטין בגילו. המבקשת סבורה כי תכנים אלו מקורם במשיב</w:t>
      </w:r>
      <w:r w:rsidR="005B4124">
        <w:rPr>
          <w:rFonts w:ascii="Arial" w:hAnsi="Arial" w:hint="cs"/>
          <w:noProof w:val="0"/>
          <w:rtl/>
        </w:rPr>
        <w:t xml:space="preserve"> שמתעלל בקטין משך תקופה </w:t>
      </w:r>
      <w:r w:rsidR="003873D1">
        <w:rPr>
          <w:rFonts w:ascii="Arial" w:hAnsi="Arial" w:hint="cs"/>
          <w:noProof w:val="0"/>
          <w:rtl/>
        </w:rPr>
        <w:t>ארוכה התעללות פיזית, רגשית, נפשית ומינית</w:t>
      </w:r>
      <w:r w:rsidR="00FB3A37">
        <w:rPr>
          <w:rFonts w:ascii="Arial" w:hAnsi="Arial" w:hint="cs"/>
          <w:noProof w:val="0"/>
          <w:rtl/>
        </w:rPr>
        <w:t xml:space="preserve">, </w:t>
      </w:r>
      <w:r w:rsidR="003873D1">
        <w:rPr>
          <w:rFonts w:ascii="Arial" w:hAnsi="Arial" w:hint="cs"/>
          <w:noProof w:val="0"/>
          <w:rtl/>
        </w:rPr>
        <w:t>ויש להרחיק המשיב מהקטין</w:t>
      </w:r>
      <w:r w:rsidR="00577575">
        <w:rPr>
          <w:rFonts w:ascii="Arial" w:hAnsi="Arial" w:hint="cs"/>
          <w:noProof w:val="0"/>
          <w:rtl/>
        </w:rPr>
        <w:t xml:space="preserve"> עד בירור העניין.</w:t>
      </w:r>
      <w:r w:rsidR="00170F3D">
        <w:rPr>
          <w:rFonts w:ascii="Arial" w:hAnsi="Arial" w:hint="cs"/>
          <w:noProof w:val="0"/>
          <w:rtl/>
        </w:rPr>
        <w:t xml:space="preserve"> עוד טענה כי הקטין מפוחד והיא חוש</w:t>
      </w:r>
      <w:r>
        <w:rPr>
          <w:rFonts w:ascii="Arial" w:hAnsi="Arial" w:hint="cs"/>
          <w:noProof w:val="0"/>
          <w:rtl/>
        </w:rPr>
        <w:t>ש</w:t>
      </w:r>
      <w:r w:rsidR="00170F3D">
        <w:rPr>
          <w:rFonts w:ascii="Arial" w:hAnsi="Arial" w:hint="cs"/>
          <w:noProof w:val="0"/>
          <w:rtl/>
        </w:rPr>
        <w:t>ת לשלומו</w:t>
      </w:r>
      <w:r>
        <w:rPr>
          <w:rFonts w:ascii="Arial" w:hAnsi="Arial" w:hint="cs"/>
          <w:noProof w:val="0"/>
          <w:rtl/>
        </w:rPr>
        <w:t>.</w:t>
      </w:r>
    </w:p>
    <w:p w:rsidR="00FB3A37" w:rsidRDefault="00FB3A37" w:rsidP="00FB3A37">
      <w:pPr>
        <w:spacing w:line="360" w:lineRule="auto"/>
        <w:jc w:val="both"/>
        <w:rPr>
          <w:rFonts w:ascii="Arial" w:hAnsi="Arial"/>
          <w:noProof w:val="0"/>
          <w:rtl/>
        </w:rPr>
      </w:pPr>
    </w:p>
    <w:p w:rsidR="00FB3A37" w:rsidRDefault="00FB3A37" w:rsidP="00D30B96">
      <w:pPr>
        <w:spacing w:line="360" w:lineRule="auto"/>
        <w:jc w:val="both"/>
        <w:rPr>
          <w:rFonts w:ascii="Arial" w:hAnsi="Arial"/>
          <w:noProof w:val="0"/>
          <w:rtl/>
        </w:rPr>
      </w:pPr>
      <w:r>
        <w:rPr>
          <w:rFonts w:ascii="Arial" w:hAnsi="Arial" w:hint="cs"/>
          <w:noProof w:val="0"/>
          <w:rtl/>
        </w:rPr>
        <w:t xml:space="preserve">הקטין בן 10.5 שנים אובחן על הרצף האוטיסטי בתפקוד גבוה, שהוריו (המבקשת והמשיב), נפרדו עוד טרם לידתו ונמצא </w:t>
      </w:r>
      <w:r w:rsidR="00D30B96">
        <w:rPr>
          <w:rFonts w:ascii="Arial" w:hAnsi="Arial" w:hint="cs"/>
          <w:noProof w:val="0"/>
          <w:rtl/>
        </w:rPr>
        <w:t>מאז ועד היום במרכזו של הסכסוך שבין ההורים.</w:t>
      </w:r>
    </w:p>
    <w:p w:rsidR="002473DC" w:rsidRDefault="00577575">
      <w:pPr>
        <w:spacing w:line="360" w:lineRule="auto"/>
        <w:jc w:val="both"/>
        <w:rPr>
          <w:rFonts w:ascii="Arial" w:hAnsi="Arial"/>
          <w:noProof w:val="0"/>
          <w:rtl/>
        </w:rPr>
      </w:pPr>
      <w:r>
        <w:rPr>
          <w:rFonts w:ascii="Arial" w:hAnsi="Arial" w:hint="cs"/>
          <w:noProof w:val="0"/>
          <w:rtl/>
        </w:rPr>
        <w:t xml:space="preserve"> </w:t>
      </w:r>
      <w:r w:rsidR="002473DC">
        <w:rPr>
          <w:rFonts w:ascii="Arial" w:hAnsi="Arial" w:hint="cs"/>
          <w:noProof w:val="0"/>
          <w:rtl/>
        </w:rPr>
        <w:t xml:space="preserve"> </w:t>
      </w:r>
    </w:p>
    <w:p w:rsidR="007C73BB" w:rsidRDefault="007C73BB">
      <w:pPr>
        <w:spacing w:line="360" w:lineRule="auto"/>
        <w:jc w:val="both"/>
        <w:rPr>
          <w:rFonts w:ascii="Arial" w:hAnsi="Arial"/>
          <w:noProof w:val="0"/>
          <w:rtl/>
        </w:rPr>
      </w:pPr>
      <w:r>
        <w:rPr>
          <w:rFonts w:ascii="Arial" w:hAnsi="Arial" w:hint="cs"/>
          <w:noProof w:val="0"/>
          <w:rtl/>
        </w:rPr>
        <w:t>לאחר דיון במעמד צד אחד בו נשמעה המבקשת ניתן צו הגנה אשר כניסתו לתוקף סויגה שעה שהתברר כי עד ליום 2.5.22 עומד בתוקפו צו הרחקה שניתן ע"י משטרת ישראל, ודיון במעמד שני הצדדים נקבע לאותו המועד.</w:t>
      </w:r>
      <w:r w:rsidR="00B43C04">
        <w:rPr>
          <w:rFonts w:ascii="Arial" w:hAnsi="Arial" w:hint="cs"/>
          <w:noProof w:val="0"/>
          <w:rtl/>
        </w:rPr>
        <w:t xml:space="preserve"> </w:t>
      </w:r>
    </w:p>
    <w:p w:rsidR="00B43C04" w:rsidRDefault="00B43C04" w:rsidP="00DD5032">
      <w:pPr>
        <w:spacing w:line="360" w:lineRule="auto"/>
        <w:jc w:val="both"/>
        <w:rPr>
          <w:rFonts w:ascii="Arial" w:hAnsi="Arial"/>
          <w:noProof w:val="0"/>
          <w:rtl/>
        </w:rPr>
      </w:pPr>
      <w:r>
        <w:rPr>
          <w:rFonts w:ascii="Arial" w:hAnsi="Arial" w:hint="cs"/>
          <w:noProof w:val="0"/>
          <w:rtl/>
        </w:rPr>
        <w:t>הצדדים הגישו בקשה בהסכמה לדחיית מועד הדיון שנקבע בהחלטתי, והדיון בעניינם של הצדדים נקבע ליום 15.5.22 תחילה בפני כ</w:t>
      </w:r>
      <w:r w:rsidR="009E1E5B">
        <w:rPr>
          <w:rFonts w:ascii="Arial" w:hAnsi="Arial" w:hint="cs"/>
          <w:noProof w:val="0"/>
          <w:rtl/>
        </w:rPr>
        <w:t xml:space="preserve">ב' השופטת </w:t>
      </w:r>
      <w:r w:rsidR="00DD5032">
        <w:rPr>
          <w:rFonts w:ascii="Arial" w:hAnsi="Arial" w:hint="cs"/>
          <w:noProof w:val="0"/>
        </w:rPr>
        <w:t>XXX</w:t>
      </w:r>
      <w:r w:rsidR="009E1E5B">
        <w:rPr>
          <w:rFonts w:ascii="Arial" w:hAnsi="Arial" w:hint="cs"/>
          <w:noProof w:val="0"/>
          <w:rtl/>
        </w:rPr>
        <w:t xml:space="preserve"> ו</w:t>
      </w:r>
      <w:r>
        <w:rPr>
          <w:rFonts w:ascii="Arial" w:hAnsi="Arial" w:hint="cs"/>
          <w:noProof w:val="0"/>
          <w:rtl/>
        </w:rPr>
        <w:t>הוחזר לשמיעתו בפני, כאמור בהחלטה מיום 14.5.22.</w:t>
      </w:r>
    </w:p>
    <w:p w:rsidR="00B43C04" w:rsidRDefault="00B43C04">
      <w:pPr>
        <w:spacing w:line="360" w:lineRule="auto"/>
        <w:jc w:val="both"/>
        <w:rPr>
          <w:rFonts w:ascii="Arial" w:hAnsi="Arial"/>
          <w:noProof w:val="0"/>
          <w:rtl/>
        </w:rPr>
      </w:pPr>
    </w:p>
    <w:p w:rsidR="00365542" w:rsidRDefault="00B43C04" w:rsidP="00DD5032">
      <w:pPr>
        <w:spacing w:line="360" w:lineRule="auto"/>
        <w:jc w:val="both"/>
        <w:rPr>
          <w:rFonts w:ascii="Arial" w:hAnsi="Arial"/>
          <w:noProof w:val="0"/>
          <w:rtl/>
        </w:rPr>
      </w:pPr>
      <w:r>
        <w:rPr>
          <w:rFonts w:ascii="Arial" w:hAnsi="Arial" w:hint="cs"/>
          <w:noProof w:val="0"/>
          <w:rtl/>
        </w:rPr>
        <w:t>טרם הדיון הגיש המשיב תצהיר תשובה</w:t>
      </w:r>
      <w:r w:rsidR="00365542">
        <w:rPr>
          <w:rFonts w:ascii="Arial" w:hAnsi="Arial" w:hint="cs"/>
          <w:noProof w:val="0"/>
          <w:rtl/>
        </w:rPr>
        <w:t xml:space="preserve"> במסגרתו הכחיש הטענות שהועלו כלפיו מצד האם וטוען כי האם מפעילה לחץ על הקטין עת דורשת ממנו לש</w:t>
      </w:r>
      <w:r w:rsidR="008315A8">
        <w:rPr>
          <w:rFonts w:ascii="Arial" w:hAnsi="Arial" w:hint="cs"/>
          <w:noProof w:val="0"/>
          <w:rtl/>
        </w:rPr>
        <w:t xml:space="preserve">קר, כי המבקשת ואביה נוהגים כלפיי הקטין באלימות, </w:t>
      </w:r>
      <w:r w:rsidR="00365542">
        <w:rPr>
          <w:rFonts w:ascii="Arial" w:hAnsi="Arial" w:hint="cs"/>
          <w:noProof w:val="0"/>
          <w:rtl/>
        </w:rPr>
        <w:t>כי הגיש תלונה במשטרת ישראל כנגדה יחד עם הקלטות שצרף וכן העיר כי התלונה שהוגשה כנגדו נסגרה (תמך טענה זו באמצעות מסרון שקיבל), וצו ההרחקה שניתן ע"י משטרת ישראל הסתיים.</w:t>
      </w:r>
      <w:r w:rsidR="008315A8">
        <w:rPr>
          <w:rFonts w:ascii="Arial" w:hAnsi="Arial" w:hint="cs"/>
          <w:noProof w:val="0"/>
          <w:rtl/>
        </w:rPr>
        <w:t xml:space="preserve"> בתצהירו ציין המשיב</w:t>
      </w:r>
      <w:r w:rsidR="005B4161">
        <w:rPr>
          <w:rFonts w:ascii="Arial" w:hAnsi="Arial" w:hint="cs"/>
          <w:noProof w:val="0"/>
          <w:rtl/>
        </w:rPr>
        <w:t xml:space="preserve"> כי לא התנגד לטיפו</w:t>
      </w:r>
      <w:r w:rsidR="00300C25">
        <w:rPr>
          <w:rFonts w:ascii="Arial" w:hAnsi="Arial" w:hint="cs"/>
          <w:noProof w:val="0"/>
          <w:rtl/>
        </w:rPr>
        <w:t>ל בקטין אלא ש</w:t>
      </w:r>
      <w:r w:rsidR="005B4161">
        <w:rPr>
          <w:rFonts w:ascii="Arial" w:hAnsi="Arial" w:hint="cs"/>
          <w:noProof w:val="0"/>
          <w:rtl/>
        </w:rPr>
        <w:t>התנגדותו נעוצ</w:t>
      </w:r>
      <w:r w:rsidR="00300C25">
        <w:rPr>
          <w:rFonts w:ascii="Arial" w:hAnsi="Arial" w:hint="cs"/>
          <w:noProof w:val="0"/>
          <w:rtl/>
        </w:rPr>
        <w:t xml:space="preserve">ה בלשכת הרווחה בישוב </w:t>
      </w:r>
      <w:r w:rsidR="00DD5032">
        <w:rPr>
          <w:rFonts w:ascii="Arial" w:hAnsi="Arial" w:hint="cs"/>
          <w:noProof w:val="0"/>
        </w:rPr>
        <w:t>XXX</w:t>
      </w:r>
      <w:r w:rsidR="00300C25">
        <w:rPr>
          <w:rFonts w:ascii="Arial" w:hAnsi="Arial" w:hint="cs"/>
          <w:noProof w:val="0"/>
          <w:rtl/>
        </w:rPr>
        <w:t xml:space="preserve"> </w:t>
      </w:r>
      <w:r w:rsidR="005B4161">
        <w:rPr>
          <w:rFonts w:ascii="Arial" w:hAnsi="Arial" w:hint="cs"/>
          <w:noProof w:val="0"/>
          <w:rtl/>
        </w:rPr>
        <w:t xml:space="preserve">מפאת </w:t>
      </w:r>
      <w:r w:rsidR="00300C25">
        <w:rPr>
          <w:rFonts w:ascii="Arial" w:hAnsi="Arial" w:hint="cs"/>
          <w:noProof w:val="0"/>
          <w:rtl/>
        </w:rPr>
        <w:t xml:space="preserve">העובדה </w:t>
      </w:r>
      <w:r w:rsidR="005B4161">
        <w:rPr>
          <w:rFonts w:ascii="Arial" w:hAnsi="Arial" w:hint="cs"/>
          <w:noProof w:val="0"/>
          <w:rtl/>
        </w:rPr>
        <w:t>שאבי המבקשת היה ראש המועצה ולו השפעה רבה על העו"סית והעובדים האחרים שם.</w:t>
      </w:r>
    </w:p>
    <w:p w:rsidR="00365542" w:rsidRDefault="00365542">
      <w:pPr>
        <w:spacing w:line="360" w:lineRule="auto"/>
        <w:jc w:val="both"/>
        <w:rPr>
          <w:rFonts w:ascii="Arial" w:hAnsi="Arial"/>
          <w:noProof w:val="0"/>
          <w:rtl/>
        </w:rPr>
      </w:pPr>
    </w:p>
    <w:p w:rsidR="00B43C04" w:rsidRDefault="00365542">
      <w:pPr>
        <w:spacing w:line="360" w:lineRule="auto"/>
        <w:jc w:val="both"/>
        <w:rPr>
          <w:rFonts w:ascii="Arial" w:hAnsi="Arial"/>
          <w:noProof w:val="0"/>
          <w:rtl/>
        </w:rPr>
      </w:pPr>
      <w:r>
        <w:rPr>
          <w:rFonts w:ascii="Arial" w:hAnsi="Arial" w:hint="cs"/>
          <w:noProof w:val="0"/>
          <w:rtl/>
        </w:rPr>
        <w:t>ביו</w:t>
      </w:r>
      <w:r w:rsidR="00B029CC">
        <w:rPr>
          <w:rFonts w:ascii="Arial" w:hAnsi="Arial" w:hint="cs"/>
          <w:noProof w:val="0"/>
          <w:rtl/>
        </w:rPr>
        <w:t xml:space="preserve">ם 15.5.22 התקיים דיון במעמד </w:t>
      </w:r>
      <w:r>
        <w:rPr>
          <w:rFonts w:ascii="Arial" w:hAnsi="Arial" w:hint="cs"/>
          <w:noProof w:val="0"/>
          <w:rtl/>
        </w:rPr>
        <w:t>הצדדים ובאי כוחם.</w:t>
      </w:r>
      <w:r w:rsidR="00B43C04">
        <w:rPr>
          <w:rFonts w:ascii="Arial" w:hAnsi="Arial" w:hint="cs"/>
          <w:noProof w:val="0"/>
          <w:rtl/>
        </w:rPr>
        <w:t xml:space="preserve"> </w:t>
      </w:r>
    </w:p>
    <w:p w:rsidR="00CD4EA1" w:rsidRDefault="005B4161">
      <w:pPr>
        <w:spacing w:line="360" w:lineRule="auto"/>
        <w:jc w:val="both"/>
        <w:rPr>
          <w:rFonts w:ascii="Arial" w:hAnsi="Arial"/>
          <w:noProof w:val="0"/>
          <w:rtl/>
        </w:rPr>
      </w:pPr>
      <w:r>
        <w:rPr>
          <w:rFonts w:ascii="Arial" w:hAnsi="Arial" w:hint="cs"/>
          <w:noProof w:val="0"/>
          <w:rtl/>
        </w:rPr>
        <w:t>בדיון התברר, כי טענות המבקשת בדבר פגיעה בקטין נבחנות בימים אלו במסגרת תיק 19063-03-</w:t>
      </w:r>
      <w:r w:rsidR="00300C25">
        <w:rPr>
          <w:rFonts w:ascii="Arial" w:hAnsi="Arial" w:hint="cs"/>
          <w:noProof w:val="0"/>
          <w:rtl/>
        </w:rPr>
        <w:t xml:space="preserve">22 בביהמ"ש לנוער, אך ולטענת </w:t>
      </w:r>
      <w:r>
        <w:rPr>
          <w:rFonts w:ascii="Arial" w:hAnsi="Arial" w:hint="cs"/>
          <w:noProof w:val="0"/>
          <w:rtl/>
        </w:rPr>
        <w:t xml:space="preserve">המבקשת כל זאת נעשה וללא קשר </w:t>
      </w:r>
      <w:r w:rsidR="00CD4EA1">
        <w:rPr>
          <w:rFonts w:ascii="Arial" w:hAnsi="Arial" w:hint="cs"/>
          <w:noProof w:val="0"/>
          <w:rtl/>
        </w:rPr>
        <w:t>לטענות בדבר האלימות הפיסית אלא בקשר לאמירות קשות</w:t>
      </w:r>
      <w:r w:rsidR="009E1E5B">
        <w:rPr>
          <w:rFonts w:ascii="Arial" w:hAnsi="Arial" w:hint="cs"/>
          <w:noProof w:val="0"/>
          <w:rtl/>
        </w:rPr>
        <w:t xml:space="preserve"> אחרות</w:t>
      </w:r>
      <w:r w:rsidR="00CD4EA1">
        <w:rPr>
          <w:rFonts w:ascii="Arial" w:hAnsi="Arial" w:hint="cs"/>
          <w:noProof w:val="0"/>
          <w:rtl/>
        </w:rPr>
        <w:t xml:space="preserve"> של הקטין שנאמרות ונשמעו מפיו בבית הספר</w:t>
      </w:r>
      <w:r w:rsidR="009E1E5B">
        <w:rPr>
          <w:rFonts w:ascii="Arial" w:hAnsi="Arial" w:hint="cs"/>
          <w:noProof w:val="0"/>
          <w:rtl/>
        </w:rPr>
        <w:t xml:space="preserve"> ומחוצה לו</w:t>
      </w:r>
      <w:r w:rsidR="00300C25">
        <w:rPr>
          <w:rFonts w:ascii="Arial" w:hAnsi="Arial" w:hint="cs"/>
          <w:noProof w:val="0"/>
          <w:rtl/>
        </w:rPr>
        <w:t>, כשעניין האלימות התבררה למבקשת רק ביום 1.4.22.</w:t>
      </w:r>
    </w:p>
    <w:p w:rsidR="00CD4EA1" w:rsidRDefault="00CD4EA1">
      <w:pPr>
        <w:spacing w:line="360" w:lineRule="auto"/>
        <w:jc w:val="both"/>
        <w:rPr>
          <w:rFonts w:ascii="Arial" w:hAnsi="Arial"/>
          <w:noProof w:val="0"/>
          <w:rtl/>
        </w:rPr>
      </w:pPr>
      <w:r>
        <w:rPr>
          <w:rFonts w:ascii="Arial" w:hAnsi="Arial" w:hint="cs"/>
          <w:noProof w:val="0"/>
          <w:rtl/>
        </w:rPr>
        <w:t>ב"כ המבקשת הוסיף וטען כי כאשר אם שומעת מפי בנה מילים כ"כ קשות היא אינה יכולה להסכים כי מפגשים עם המשיב יערכו ללא פיקוח.</w:t>
      </w:r>
    </w:p>
    <w:p w:rsidR="00CD4EA1" w:rsidRDefault="00CD4EA1">
      <w:pPr>
        <w:spacing w:line="360" w:lineRule="auto"/>
        <w:jc w:val="both"/>
        <w:rPr>
          <w:rFonts w:ascii="Arial" w:hAnsi="Arial"/>
          <w:noProof w:val="0"/>
          <w:rtl/>
        </w:rPr>
      </w:pPr>
    </w:p>
    <w:p w:rsidR="00E61FD1" w:rsidRDefault="009E1E5B">
      <w:pPr>
        <w:spacing w:line="360" w:lineRule="auto"/>
        <w:jc w:val="both"/>
        <w:rPr>
          <w:rFonts w:ascii="Arial" w:hAnsi="Arial"/>
          <w:noProof w:val="0"/>
          <w:rtl/>
        </w:rPr>
      </w:pPr>
      <w:r>
        <w:rPr>
          <w:rFonts w:ascii="Arial" w:hAnsi="Arial" w:hint="cs"/>
          <w:noProof w:val="0"/>
          <w:rtl/>
        </w:rPr>
        <w:t>במענה</w:t>
      </w:r>
      <w:r w:rsidR="00CD4EA1">
        <w:rPr>
          <w:rFonts w:ascii="Arial" w:hAnsi="Arial" w:hint="cs"/>
          <w:noProof w:val="0"/>
          <w:rtl/>
        </w:rPr>
        <w:t xml:space="preserve"> לכך ועד </w:t>
      </w:r>
      <w:r>
        <w:rPr>
          <w:rFonts w:ascii="Arial" w:hAnsi="Arial" w:hint="cs"/>
          <w:noProof w:val="0"/>
          <w:rtl/>
        </w:rPr>
        <w:t xml:space="preserve">שהקטין יעבור הערכה והאבחון ועד </w:t>
      </w:r>
      <w:r w:rsidR="00CD4EA1">
        <w:rPr>
          <w:rFonts w:ascii="Arial" w:hAnsi="Arial" w:hint="cs"/>
          <w:noProof w:val="0"/>
          <w:rtl/>
        </w:rPr>
        <w:t>שלקטין יינתן הטיפול במסגרת התיק המתנהל בביהמ"ש לנוער, ב"כ המשיב נתנה הסכמה כי במהלך תקופה קצובה המשיב ייפגש עם הקטין בפיקוח בת זוגו ו/או אימו ואף הסכימה כי ה</w:t>
      </w:r>
      <w:r w:rsidR="00E61FD1">
        <w:rPr>
          <w:rFonts w:ascii="Arial" w:hAnsi="Arial" w:hint="cs"/>
          <w:noProof w:val="0"/>
          <w:rtl/>
        </w:rPr>
        <w:t>קטין לא ילון אצל המשיב בשלב זה, והכל על מנת שלא לנתק המשיב מהקטין.</w:t>
      </w:r>
    </w:p>
    <w:p w:rsidR="00E61FD1" w:rsidRDefault="00E61FD1">
      <w:pPr>
        <w:spacing w:line="360" w:lineRule="auto"/>
        <w:jc w:val="both"/>
        <w:rPr>
          <w:rFonts w:ascii="Arial" w:hAnsi="Arial"/>
          <w:noProof w:val="0"/>
          <w:rtl/>
        </w:rPr>
      </w:pPr>
    </w:p>
    <w:p w:rsidR="00E61FD1" w:rsidRDefault="00E61FD1">
      <w:pPr>
        <w:spacing w:line="360" w:lineRule="auto"/>
        <w:jc w:val="both"/>
        <w:rPr>
          <w:rFonts w:ascii="Arial" w:hAnsi="Arial"/>
          <w:noProof w:val="0"/>
          <w:rtl/>
        </w:rPr>
      </w:pPr>
      <w:r>
        <w:rPr>
          <w:rFonts w:ascii="Arial" w:hAnsi="Arial" w:hint="cs"/>
          <w:noProof w:val="0"/>
          <w:rtl/>
        </w:rPr>
        <w:t>מנגד ב"כ המבקשת הסכים כי המפגשים בין המשיב והקטין יערכו במרכז קשר.</w:t>
      </w:r>
    </w:p>
    <w:p w:rsidR="00E61FD1" w:rsidRDefault="00E61FD1">
      <w:pPr>
        <w:spacing w:line="360" w:lineRule="auto"/>
        <w:jc w:val="both"/>
        <w:rPr>
          <w:rFonts w:ascii="Arial" w:hAnsi="Arial"/>
          <w:noProof w:val="0"/>
          <w:rtl/>
        </w:rPr>
      </w:pPr>
    </w:p>
    <w:p w:rsidR="00E61FD1" w:rsidRDefault="00E61FD1">
      <w:pPr>
        <w:spacing w:line="360" w:lineRule="auto"/>
        <w:jc w:val="both"/>
        <w:rPr>
          <w:rFonts w:ascii="Arial" w:hAnsi="Arial"/>
          <w:noProof w:val="0"/>
          <w:rtl/>
        </w:rPr>
      </w:pPr>
      <w:r>
        <w:rPr>
          <w:rFonts w:ascii="Arial" w:hAnsi="Arial" w:hint="cs"/>
          <w:noProof w:val="0"/>
          <w:rtl/>
        </w:rPr>
        <w:t xml:space="preserve">נוכח כי </w:t>
      </w:r>
      <w:r w:rsidR="00300C25">
        <w:rPr>
          <w:rFonts w:ascii="Arial" w:hAnsi="Arial" w:hint="cs"/>
          <w:noProof w:val="0"/>
          <w:rtl/>
        </w:rPr>
        <w:t xml:space="preserve">בשלב זה של הדיון </w:t>
      </w:r>
      <w:r>
        <w:rPr>
          <w:rFonts w:ascii="Arial" w:hAnsi="Arial" w:hint="cs"/>
          <w:noProof w:val="0"/>
          <w:rtl/>
        </w:rPr>
        <w:t>לא השכילו</w:t>
      </w:r>
      <w:r w:rsidR="00300C25">
        <w:rPr>
          <w:rFonts w:ascii="Arial" w:hAnsi="Arial" w:hint="cs"/>
          <w:noProof w:val="0"/>
          <w:rtl/>
        </w:rPr>
        <w:t xml:space="preserve"> הצדדים</w:t>
      </w:r>
      <w:r>
        <w:rPr>
          <w:rFonts w:ascii="Arial" w:hAnsi="Arial" w:hint="cs"/>
          <w:noProof w:val="0"/>
          <w:rtl/>
        </w:rPr>
        <w:t xml:space="preserve"> להגיע להסכמות</w:t>
      </w:r>
      <w:r w:rsidR="00300C25">
        <w:rPr>
          <w:rFonts w:ascii="Arial" w:hAnsi="Arial" w:hint="cs"/>
          <w:noProof w:val="0"/>
          <w:rtl/>
        </w:rPr>
        <w:t>, וזאת אף שלשיטתם היה צורך</w:t>
      </w:r>
      <w:r>
        <w:rPr>
          <w:rFonts w:ascii="Arial" w:hAnsi="Arial" w:hint="cs"/>
          <w:noProof w:val="0"/>
          <w:rtl/>
        </w:rPr>
        <w:t xml:space="preserve"> להמתין מספר ימים עד לביצוע בדיקה והערכה בעניינו של הקטין בתיק הנזקקות </w:t>
      </w:r>
      <w:r w:rsidR="00300C25">
        <w:rPr>
          <w:rFonts w:ascii="Arial" w:hAnsi="Arial" w:hint="cs"/>
          <w:noProof w:val="0"/>
          <w:rtl/>
        </w:rPr>
        <w:t xml:space="preserve">שכאמור </w:t>
      </w:r>
      <w:r>
        <w:rPr>
          <w:rFonts w:ascii="Arial" w:hAnsi="Arial" w:hint="cs"/>
          <w:noProof w:val="0"/>
          <w:rtl/>
        </w:rPr>
        <w:t>מתנהל בביהמ"ש לנוער, נקבע התיק לשמיעת ראיות ליום 19.5.22 ואף הוזמן תיק החקירה ממשטרת ישראל, כאשר עד לקיומו של הדיון צו ההגנה שניתן ביום 28.4.22 נותר על כנו.</w:t>
      </w:r>
    </w:p>
    <w:p w:rsidR="009E1E5B" w:rsidRDefault="009E1E5B">
      <w:pPr>
        <w:spacing w:line="360" w:lineRule="auto"/>
        <w:jc w:val="both"/>
        <w:rPr>
          <w:rFonts w:ascii="Arial" w:hAnsi="Arial"/>
          <w:noProof w:val="0"/>
          <w:rtl/>
        </w:rPr>
      </w:pPr>
    </w:p>
    <w:p w:rsidR="00C2249B" w:rsidRDefault="00C2249B">
      <w:pPr>
        <w:spacing w:line="360" w:lineRule="auto"/>
        <w:jc w:val="both"/>
        <w:rPr>
          <w:rFonts w:ascii="Arial" w:hAnsi="Arial"/>
          <w:noProof w:val="0"/>
          <w:rtl/>
        </w:rPr>
      </w:pPr>
      <w:r>
        <w:rPr>
          <w:rFonts w:ascii="Arial" w:hAnsi="Arial" w:hint="cs"/>
          <w:noProof w:val="0"/>
          <w:rtl/>
        </w:rPr>
        <w:t>ביום 17.5.22 הוגש לתיק תצהיר אבי המבקשת.</w:t>
      </w:r>
    </w:p>
    <w:p w:rsidR="00C2249B" w:rsidRDefault="009E1E5B" w:rsidP="00844ADA">
      <w:pPr>
        <w:spacing w:line="360" w:lineRule="auto"/>
        <w:jc w:val="both"/>
        <w:rPr>
          <w:rFonts w:ascii="Arial" w:hAnsi="Arial"/>
          <w:noProof w:val="0"/>
          <w:rtl/>
        </w:rPr>
      </w:pPr>
      <w:r>
        <w:rPr>
          <w:rFonts w:ascii="Arial" w:hAnsi="Arial" w:hint="cs"/>
          <w:noProof w:val="0"/>
          <w:rtl/>
        </w:rPr>
        <w:t>ביום 18.5.22 הונח תיק החקירה בפניי ביהמ"ש</w:t>
      </w:r>
      <w:r w:rsidR="00C2249B">
        <w:rPr>
          <w:rFonts w:ascii="Arial" w:hAnsi="Arial" w:hint="cs"/>
          <w:noProof w:val="0"/>
          <w:rtl/>
        </w:rPr>
        <w:t>, ומטעם המשיב הוגשו תמלו</w:t>
      </w:r>
      <w:r w:rsidR="00844ADA">
        <w:rPr>
          <w:rFonts w:ascii="Arial" w:hAnsi="Arial" w:hint="cs"/>
          <w:noProof w:val="0"/>
          <w:rtl/>
        </w:rPr>
        <w:t>ל שיחות מוקלטות בין המשיב לקטין, במעמד הדיון (ביום 19.5.22), הוצאו תמלולי השיחות מתיק ביהמ"ש ובהסכמת ב"כ המשיב.</w:t>
      </w:r>
    </w:p>
    <w:p w:rsidR="008A0730" w:rsidRDefault="008A0730" w:rsidP="00C2249B">
      <w:pPr>
        <w:spacing w:line="360" w:lineRule="auto"/>
        <w:jc w:val="both"/>
        <w:rPr>
          <w:rFonts w:ascii="Arial" w:hAnsi="Arial"/>
          <w:noProof w:val="0"/>
          <w:rtl/>
        </w:rPr>
      </w:pPr>
    </w:p>
    <w:p w:rsidR="00CD4EA1" w:rsidRDefault="00844ADA" w:rsidP="004E1C4C">
      <w:pPr>
        <w:spacing w:line="360" w:lineRule="auto"/>
        <w:jc w:val="both"/>
        <w:rPr>
          <w:rFonts w:ascii="Arial" w:hAnsi="Arial"/>
          <w:noProof w:val="0"/>
          <w:rtl/>
        </w:rPr>
      </w:pPr>
      <w:r>
        <w:rPr>
          <w:rFonts w:ascii="Arial" w:hAnsi="Arial" w:hint="cs"/>
          <w:noProof w:val="0"/>
          <w:rtl/>
        </w:rPr>
        <w:t xml:space="preserve">בדיון ביום 19.5.22 </w:t>
      </w:r>
      <w:r w:rsidR="008A0730">
        <w:rPr>
          <w:rFonts w:ascii="Arial" w:hAnsi="Arial" w:hint="cs"/>
          <w:noProof w:val="0"/>
          <w:rtl/>
        </w:rPr>
        <w:t>נחקרו המ</w:t>
      </w:r>
      <w:r w:rsidR="00655B33">
        <w:rPr>
          <w:rFonts w:ascii="Arial" w:hAnsi="Arial" w:hint="cs"/>
          <w:noProof w:val="0"/>
          <w:rtl/>
        </w:rPr>
        <w:t>בקשת ואביה, ולאחריהם</w:t>
      </w:r>
      <w:r w:rsidR="00B029CC">
        <w:rPr>
          <w:rFonts w:ascii="Arial" w:hAnsi="Arial" w:hint="cs"/>
          <w:noProof w:val="0"/>
          <w:rtl/>
        </w:rPr>
        <w:t xml:space="preserve"> המשיב</w:t>
      </w:r>
      <w:r w:rsidR="00655B33">
        <w:rPr>
          <w:rFonts w:ascii="Arial" w:hAnsi="Arial" w:hint="cs"/>
          <w:noProof w:val="0"/>
          <w:rtl/>
        </w:rPr>
        <w:t xml:space="preserve">. </w:t>
      </w:r>
      <w:r>
        <w:rPr>
          <w:rFonts w:ascii="Arial" w:hAnsi="Arial" w:hint="cs"/>
          <w:noProof w:val="0"/>
          <w:rtl/>
        </w:rPr>
        <w:t xml:space="preserve">טרם שנשמעו סיכומי הצדדים הגיעו ב"כ הצדדים להסכמה על פיה </w:t>
      </w:r>
      <w:r w:rsidR="00936EFF">
        <w:rPr>
          <w:rFonts w:ascii="Arial" w:hAnsi="Arial" w:hint="cs"/>
          <w:noProof w:val="0"/>
          <w:rtl/>
        </w:rPr>
        <w:t xml:space="preserve">למשך 14 ימים </w:t>
      </w:r>
      <w:r>
        <w:rPr>
          <w:rFonts w:ascii="Arial" w:hAnsi="Arial" w:hint="cs"/>
          <w:noProof w:val="0"/>
          <w:rtl/>
        </w:rPr>
        <w:t>יצומצמו הסדרי הקשר בין המשיב לקטין ולא יכללו לינה כאשר המפגשים יערכו בפיקוחה הצמוד של אם ה</w:t>
      </w:r>
      <w:r w:rsidR="00936EFF">
        <w:rPr>
          <w:rFonts w:ascii="Arial" w:hAnsi="Arial" w:hint="cs"/>
          <w:noProof w:val="0"/>
          <w:rtl/>
        </w:rPr>
        <w:t>משיב, וזאת עד לאחר שיוגש לתיק ביהמ"ש תסקיר ו/או דיווח ראשוני מאת עו</w:t>
      </w:r>
      <w:r w:rsidR="00655B33">
        <w:rPr>
          <w:rFonts w:ascii="Arial" w:hAnsi="Arial" w:hint="cs"/>
          <w:noProof w:val="0"/>
          <w:rtl/>
        </w:rPr>
        <w:t xml:space="preserve">"ס לחוק הנוער כשלצורך עריכתו נמסר לעיון עו"ס לחוק הנוער </w:t>
      </w:r>
      <w:r w:rsidR="004E1C4C">
        <w:rPr>
          <w:rFonts w:ascii="Arial" w:hAnsi="Arial" w:hint="cs"/>
          <w:noProof w:val="0"/>
          <w:rtl/>
        </w:rPr>
        <w:t xml:space="preserve">כל מסמך רלבנטי. </w:t>
      </w:r>
      <w:r w:rsidR="00936EFF">
        <w:rPr>
          <w:rFonts w:ascii="Arial" w:hAnsi="Arial" w:hint="cs"/>
          <w:noProof w:val="0"/>
          <w:rtl/>
        </w:rPr>
        <w:t xml:space="preserve">הצדדים הסכימו כי לאחר קבלת תסקיר/דיווח ראשוני מהעו"ס לחוק הנוער ביהמ"ש </w:t>
      </w:r>
      <w:r w:rsidR="003F391B">
        <w:rPr>
          <w:rFonts w:ascii="Arial" w:hAnsi="Arial" w:hint="cs"/>
          <w:noProof w:val="0"/>
          <w:rtl/>
        </w:rPr>
        <w:t>יתן החלטה בבקשה זו</w:t>
      </w:r>
      <w:r w:rsidR="00936EFF">
        <w:rPr>
          <w:rFonts w:ascii="Arial" w:hAnsi="Arial" w:hint="cs"/>
          <w:noProof w:val="0"/>
          <w:rtl/>
        </w:rPr>
        <w:t>.</w:t>
      </w:r>
    </w:p>
    <w:p w:rsidR="00B029CC" w:rsidRDefault="00B029CC" w:rsidP="00844ADA">
      <w:pPr>
        <w:spacing w:line="360" w:lineRule="auto"/>
        <w:jc w:val="both"/>
        <w:rPr>
          <w:rFonts w:ascii="Arial" w:hAnsi="Arial"/>
          <w:noProof w:val="0"/>
          <w:rtl/>
        </w:rPr>
      </w:pPr>
    </w:p>
    <w:p w:rsidR="00B029CC" w:rsidRDefault="00B029CC" w:rsidP="00844ADA">
      <w:pPr>
        <w:spacing w:line="360" w:lineRule="auto"/>
        <w:jc w:val="both"/>
        <w:rPr>
          <w:rFonts w:ascii="Arial" w:hAnsi="Arial"/>
          <w:noProof w:val="0"/>
          <w:rtl/>
        </w:rPr>
      </w:pPr>
      <w:r>
        <w:rPr>
          <w:rFonts w:ascii="Arial" w:hAnsi="Arial" w:hint="cs"/>
          <w:noProof w:val="0"/>
          <w:rtl/>
        </w:rPr>
        <w:t>בחקירת הצדדים לא עלתה כ</w:t>
      </w:r>
      <w:r w:rsidR="004E1C4C">
        <w:rPr>
          <w:rFonts w:ascii="Arial" w:hAnsi="Arial" w:hint="cs"/>
          <w:noProof w:val="0"/>
          <w:rtl/>
        </w:rPr>
        <w:t xml:space="preserve">ל עובדה חדשה ולא התעורר על עניין שיש בו כדי לשנות מטענות הצדדים כפי שהובאו בתצהירים שהוגשו מטעמם. כל צד נותר מחזיק בטענותיו כפי שהיו טרם החקירות וכפי שהועלו בתצהירים שהוגשו לתיק. </w:t>
      </w:r>
    </w:p>
    <w:p w:rsidR="00875C2E" w:rsidRDefault="00875C2E">
      <w:pPr>
        <w:spacing w:line="360" w:lineRule="auto"/>
        <w:jc w:val="both"/>
        <w:rPr>
          <w:rFonts w:ascii="Arial" w:hAnsi="Arial"/>
          <w:noProof w:val="0"/>
          <w:rtl/>
        </w:rPr>
      </w:pPr>
    </w:p>
    <w:p w:rsidR="00875C2E" w:rsidRPr="00F07F0C" w:rsidRDefault="00875C2E" w:rsidP="00875C2E">
      <w:pPr>
        <w:spacing w:line="360" w:lineRule="auto"/>
        <w:jc w:val="both"/>
        <w:rPr>
          <w:rFonts w:ascii="Arial" w:hAnsi="Arial"/>
          <w:b/>
          <w:bCs/>
          <w:u w:val="single"/>
          <w:rtl/>
        </w:rPr>
      </w:pPr>
      <w:r w:rsidRPr="00F07F0C">
        <w:rPr>
          <w:rFonts w:ascii="Arial" w:hAnsi="Arial"/>
          <w:b/>
          <w:bCs/>
          <w:u w:val="single"/>
          <w:rtl/>
        </w:rPr>
        <w:t xml:space="preserve">דיון והכרעה  </w:t>
      </w:r>
    </w:p>
    <w:p w:rsidR="00875C2E" w:rsidRPr="00F07F0C" w:rsidRDefault="00875C2E" w:rsidP="00875C2E">
      <w:pPr>
        <w:spacing w:line="360" w:lineRule="auto"/>
        <w:jc w:val="both"/>
        <w:rPr>
          <w:rFonts w:ascii="Arial" w:hAnsi="Arial"/>
          <w:b/>
          <w:bCs/>
          <w:u w:val="single"/>
          <w:rtl/>
        </w:rPr>
      </w:pPr>
    </w:p>
    <w:p w:rsidR="00875C2E" w:rsidRPr="00F07F0C" w:rsidRDefault="00875C2E" w:rsidP="007E25D3">
      <w:pPr>
        <w:spacing w:line="360" w:lineRule="auto"/>
        <w:jc w:val="both"/>
        <w:rPr>
          <w:rFonts w:ascii="Arial" w:hAnsi="Arial"/>
          <w:rtl/>
        </w:rPr>
      </w:pPr>
      <w:r w:rsidRPr="00F07F0C">
        <w:rPr>
          <w:rFonts w:ascii="Arial" w:hAnsi="Arial"/>
          <w:rtl/>
        </w:rPr>
        <w:t xml:space="preserve">לאחר שעיינתי בטענות הצדדים, </w:t>
      </w:r>
      <w:r w:rsidR="00936EFF">
        <w:rPr>
          <w:rFonts w:ascii="Arial" w:hAnsi="Arial" w:hint="cs"/>
          <w:rtl/>
        </w:rPr>
        <w:t xml:space="preserve">ולאחר שאלו נשמעו בפני ונחקרו על תצהיריהם </w:t>
      </w:r>
      <w:r w:rsidR="00936EFF">
        <w:rPr>
          <w:rFonts w:ascii="Arial" w:hAnsi="Arial"/>
          <w:rtl/>
        </w:rPr>
        <w:t>ב</w:t>
      </w:r>
      <w:r w:rsidRPr="00F07F0C">
        <w:rPr>
          <w:rFonts w:ascii="Arial" w:hAnsi="Arial"/>
          <w:rtl/>
        </w:rPr>
        <w:t xml:space="preserve">דיון </w:t>
      </w:r>
      <w:r w:rsidR="00936EFF">
        <w:rPr>
          <w:rFonts w:ascii="Arial" w:hAnsi="Arial" w:hint="cs"/>
          <w:rtl/>
        </w:rPr>
        <w:t xml:space="preserve">מיום 19.5.22 ולאחר שעיינתי בתיק החקירה שנמסר לביהמ"ש ע"י משטרת </w:t>
      </w:r>
      <w:r w:rsidR="003F391B">
        <w:rPr>
          <w:rFonts w:ascii="Arial" w:hAnsi="Arial" w:hint="cs"/>
          <w:rtl/>
        </w:rPr>
        <w:t>ישראל וכן בדיווח</w:t>
      </w:r>
      <w:r w:rsidR="007E25D3">
        <w:rPr>
          <w:rFonts w:ascii="Arial" w:hAnsi="Arial" w:hint="cs"/>
          <w:rtl/>
        </w:rPr>
        <w:t xml:space="preserve"> שהוגש ע"י עו"ס לחוק הנוער </w:t>
      </w:r>
      <w:r w:rsidRPr="00F07F0C">
        <w:rPr>
          <w:rFonts w:ascii="Arial" w:hAnsi="Arial"/>
          <w:rtl/>
        </w:rPr>
        <w:t>הגעתי ל</w:t>
      </w:r>
      <w:r w:rsidR="007D019A">
        <w:rPr>
          <w:rFonts w:ascii="Arial" w:hAnsi="Arial"/>
          <w:rtl/>
        </w:rPr>
        <w:t>מסקנה כי דין הבקשה להידחות</w:t>
      </w:r>
      <w:r w:rsidR="007D019A">
        <w:rPr>
          <w:rFonts w:ascii="Arial" w:hAnsi="Arial" w:hint="cs"/>
          <w:rtl/>
        </w:rPr>
        <w:t>,</w:t>
      </w:r>
      <w:r w:rsidR="007D019A">
        <w:rPr>
          <w:rFonts w:ascii="Arial" w:hAnsi="Arial"/>
          <w:rtl/>
        </w:rPr>
        <w:t xml:space="preserve"> כפי </w:t>
      </w:r>
      <w:r w:rsidR="007D019A">
        <w:rPr>
          <w:rFonts w:ascii="Arial" w:hAnsi="Arial" w:hint="cs"/>
          <w:rtl/>
        </w:rPr>
        <w:t>שא</w:t>
      </w:r>
      <w:r w:rsidR="007D019A">
        <w:rPr>
          <w:rFonts w:ascii="Arial" w:hAnsi="Arial"/>
          <w:rtl/>
        </w:rPr>
        <w:t>פרט</w:t>
      </w:r>
      <w:r w:rsidRPr="00F07F0C">
        <w:rPr>
          <w:rFonts w:ascii="Arial" w:hAnsi="Arial"/>
          <w:rtl/>
        </w:rPr>
        <w:t xml:space="preserve"> להלן. </w:t>
      </w:r>
    </w:p>
    <w:p w:rsidR="00875C2E" w:rsidRPr="00F07F0C" w:rsidRDefault="00875C2E" w:rsidP="00875C2E">
      <w:pPr>
        <w:spacing w:line="360" w:lineRule="auto"/>
        <w:jc w:val="both"/>
        <w:rPr>
          <w:rFonts w:ascii="Arial" w:hAnsi="Arial"/>
          <w:rtl/>
        </w:rPr>
      </w:pPr>
    </w:p>
    <w:p w:rsidR="00875C2E" w:rsidRPr="00F07F0C" w:rsidRDefault="00875C2E" w:rsidP="00875C2E">
      <w:pPr>
        <w:spacing w:line="360" w:lineRule="auto"/>
        <w:jc w:val="both"/>
        <w:rPr>
          <w:rFonts w:ascii="Arial" w:hAnsi="Arial"/>
          <w:rtl/>
        </w:rPr>
      </w:pPr>
      <w:r w:rsidRPr="00F07F0C">
        <w:rPr>
          <w:rFonts w:ascii="Arial" w:hAnsi="Arial"/>
          <w:b/>
          <w:bCs/>
          <w:rtl/>
        </w:rPr>
        <w:t xml:space="preserve">ס' 3 לחוק למניעת אלימות במשפחה, תשנ"א-1991 </w:t>
      </w:r>
      <w:r w:rsidRPr="00F07F0C">
        <w:rPr>
          <w:rFonts w:ascii="Arial" w:hAnsi="Arial"/>
          <w:rtl/>
        </w:rPr>
        <w:t>(להלן: "</w:t>
      </w:r>
      <w:r w:rsidRPr="00F07F0C">
        <w:rPr>
          <w:rFonts w:ascii="Arial" w:hAnsi="Arial"/>
          <w:b/>
          <w:bCs/>
          <w:rtl/>
        </w:rPr>
        <w:t>החוק</w:t>
      </w:r>
      <w:r w:rsidRPr="00F07F0C">
        <w:rPr>
          <w:rFonts w:ascii="Arial" w:hAnsi="Arial"/>
          <w:rtl/>
        </w:rPr>
        <w:t>")</w:t>
      </w:r>
      <w:r w:rsidRPr="00F07F0C">
        <w:rPr>
          <w:rFonts w:ascii="Arial" w:hAnsi="Arial"/>
          <w:b/>
          <w:bCs/>
          <w:rtl/>
        </w:rPr>
        <w:t xml:space="preserve"> </w:t>
      </w:r>
      <w:r w:rsidRPr="00F07F0C">
        <w:rPr>
          <w:rFonts w:ascii="Arial" w:hAnsi="Arial"/>
          <w:rtl/>
        </w:rPr>
        <w:t>הקובע:</w:t>
      </w:r>
    </w:p>
    <w:p w:rsidR="00875C2E" w:rsidRPr="00F07F0C" w:rsidRDefault="00875C2E" w:rsidP="00875C2E">
      <w:pPr>
        <w:spacing w:line="360" w:lineRule="auto"/>
        <w:jc w:val="both"/>
        <w:rPr>
          <w:rFonts w:ascii="Arial" w:hAnsi="Arial"/>
          <w:rtl/>
        </w:rPr>
      </w:pPr>
    </w:p>
    <w:p w:rsidR="00875C2E" w:rsidRPr="00F07F0C" w:rsidRDefault="00875C2E" w:rsidP="00875C2E">
      <w:pPr>
        <w:spacing w:before="120" w:line="360" w:lineRule="auto"/>
        <w:ind w:left="180" w:right="360"/>
        <w:textAlignment w:val="top"/>
        <w:rPr>
          <w:rFonts w:ascii="Arial Unicode MS" w:eastAsia="Arial Unicode MS" w:hAnsi="Arial Unicode MS"/>
          <w:b/>
          <w:bCs/>
          <w:rtl/>
          <w:lang w:eastAsia="he-IL"/>
        </w:rPr>
      </w:pPr>
      <w:r w:rsidRPr="00F07F0C">
        <w:rPr>
          <w:rFonts w:ascii="Arial Unicode MS" w:eastAsia="Arial Unicode MS" w:hAnsi="Arial Unicode MS"/>
          <w:b/>
          <w:bCs/>
          <w:rtl/>
          <w:lang w:eastAsia="he-IL"/>
        </w:rPr>
        <w:t xml:space="preserve">"לבקשת בן משפחה ....רשאי בית המשפט לתת </w:t>
      </w:r>
      <w:r w:rsidRPr="00F07F0C">
        <w:rPr>
          <w:rFonts w:ascii="Arial Unicode MS" w:eastAsia="Arial Unicode MS" w:hAnsi="Arial Unicode MS"/>
          <w:b/>
          <w:bCs/>
          <w:color w:val="000000"/>
          <w:rtl/>
          <w:lang w:eastAsia="he-IL"/>
        </w:rPr>
        <w:t>צו הגנה</w:t>
      </w:r>
      <w:r w:rsidRPr="00F07F0C">
        <w:rPr>
          <w:rFonts w:ascii="Arial Unicode MS" w:eastAsia="Arial Unicode MS" w:hAnsi="Arial Unicode MS"/>
          <w:b/>
          <w:bCs/>
          <w:rtl/>
          <w:lang w:eastAsia="he-IL"/>
        </w:rPr>
        <w:t xml:space="preserve"> מפני אדם אם ראה כי נתקיים אחד מאלה:</w:t>
      </w:r>
    </w:p>
    <w:p w:rsidR="00875C2E" w:rsidRPr="00F07F0C" w:rsidRDefault="00875C2E" w:rsidP="00875C2E">
      <w:pPr>
        <w:spacing w:before="120" w:line="360" w:lineRule="auto"/>
        <w:ind w:left="555" w:right="360" w:hanging="375"/>
        <w:rPr>
          <w:rFonts w:eastAsia="Arial Unicode MS"/>
          <w:rtl/>
          <w:lang w:eastAsia="he-IL"/>
        </w:rPr>
      </w:pPr>
      <w:r w:rsidRPr="00F07F0C">
        <w:rPr>
          <w:rFonts w:ascii="Arial" w:eastAsia="Arial Unicode MS" w:hAnsi="Arial"/>
          <w:b/>
          <w:bCs/>
          <w:rtl/>
          <w:lang w:eastAsia="he-IL"/>
        </w:rPr>
        <w:t>(1) בסמוך לפני הגשת הבקשה נהג באלימות בבן משפחתו ביצע בו עבירת מין או כלא אותו שלא כדין;</w:t>
      </w:r>
    </w:p>
    <w:p w:rsidR="00875C2E" w:rsidRPr="00F07F0C" w:rsidRDefault="00875C2E" w:rsidP="00875C2E">
      <w:pPr>
        <w:spacing w:before="120" w:line="360" w:lineRule="auto"/>
        <w:ind w:left="555" w:right="360" w:hanging="375"/>
        <w:textAlignment w:val="top"/>
        <w:rPr>
          <w:rFonts w:ascii="Arial Unicode MS" w:eastAsia="Arial Unicode MS" w:hAnsi="Arial Unicode MS"/>
          <w:rtl/>
          <w:lang w:eastAsia="he-IL"/>
        </w:rPr>
      </w:pPr>
      <w:r w:rsidRPr="00F07F0C">
        <w:rPr>
          <w:rFonts w:ascii="Arial Unicode MS" w:eastAsia="Arial Unicode MS" w:hAnsi="Arial Unicode MS"/>
          <w:b/>
          <w:bCs/>
          <w:rtl/>
          <w:lang w:eastAsia="he-IL"/>
        </w:rPr>
        <w:t>(2) התנהגותו נותנת בסיס סביר להניח כי הוא מהווה סכנה גופנית ממשית לבן משפחתו או שהוא עלול לבצע בו עבירת מין;</w:t>
      </w:r>
    </w:p>
    <w:p w:rsidR="00875C2E" w:rsidRPr="00F07F0C" w:rsidRDefault="00875C2E" w:rsidP="00875C2E">
      <w:pPr>
        <w:spacing w:before="120" w:line="360" w:lineRule="auto"/>
        <w:ind w:left="555" w:right="360" w:hanging="375"/>
        <w:textAlignment w:val="top"/>
        <w:rPr>
          <w:rFonts w:ascii="Arial Unicode MS" w:eastAsia="Arial Unicode MS" w:hAnsi="Arial Unicode MS"/>
          <w:rtl/>
          <w:lang w:eastAsia="he-IL"/>
        </w:rPr>
      </w:pPr>
      <w:r w:rsidRPr="00F07F0C">
        <w:rPr>
          <w:rFonts w:ascii="Arial Unicode MS" w:eastAsia="Arial Unicode MS" w:hAnsi="Arial Unicode MS"/>
          <w:rtl/>
          <w:lang w:eastAsia="he-IL"/>
        </w:rPr>
        <w:t xml:space="preserve">(3) </w:t>
      </w:r>
      <w:r w:rsidRPr="00F07F0C">
        <w:rPr>
          <w:rFonts w:ascii="Arial Unicode MS" w:eastAsia="Arial Unicode MS" w:hAnsi="Arial Unicode MS"/>
          <w:b/>
          <w:bCs/>
          <w:rtl/>
          <w:lang w:eastAsia="he-IL"/>
        </w:rPr>
        <w:t>התעלל בבן משפחתו התעללות נפשית מתמשכת, או התנהג באופן</w:t>
      </w:r>
      <w:r w:rsidR="007D019A">
        <w:rPr>
          <w:rFonts w:ascii="Arial Unicode MS" w:eastAsia="Arial Unicode MS" w:hAnsi="Arial Unicode MS"/>
          <w:b/>
          <w:bCs/>
          <w:rtl/>
          <w:lang w:eastAsia="he-IL"/>
        </w:rPr>
        <w:t xml:space="preserve"> שאינו מאפשר לבן משפחתו </w:t>
      </w:r>
      <w:r w:rsidR="007D019A">
        <w:rPr>
          <w:rFonts w:ascii="Arial Unicode MS" w:eastAsia="Arial Unicode MS" w:hAnsi="Arial Unicode MS"/>
          <w:b/>
          <w:bCs/>
          <w:rtl/>
          <w:lang w:eastAsia="he-IL"/>
        </w:rPr>
        <w:tab/>
        <w:t xml:space="preserve">ניהול סביר ותקין של </w:t>
      </w:r>
      <w:r w:rsidRPr="00F07F0C">
        <w:rPr>
          <w:rFonts w:ascii="Arial Unicode MS" w:eastAsia="Arial Unicode MS" w:hAnsi="Arial Unicode MS"/>
          <w:b/>
          <w:bCs/>
          <w:rtl/>
          <w:lang w:eastAsia="he-IL"/>
        </w:rPr>
        <w:t xml:space="preserve">חייו". </w:t>
      </w:r>
    </w:p>
    <w:p w:rsidR="00875C2E" w:rsidRPr="00F07F0C" w:rsidRDefault="007D019A" w:rsidP="00875C2E">
      <w:pPr>
        <w:spacing w:before="120" w:beforeAutospacing="1" w:after="100" w:afterAutospacing="1" w:line="360" w:lineRule="auto"/>
        <w:ind w:right="360"/>
        <w:jc w:val="both"/>
        <w:textAlignment w:val="top"/>
        <w:rPr>
          <w:rFonts w:ascii="Arial Unicode MS" w:eastAsia="Arial Unicode MS" w:hAnsi="Arial Unicode MS"/>
          <w:rtl/>
          <w:lang w:eastAsia="he-IL"/>
        </w:rPr>
      </w:pPr>
      <w:r>
        <w:rPr>
          <w:rFonts w:ascii="Arial Unicode MS" w:eastAsia="Arial Unicode MS" w:hAnsi="Arial Unicode MS" w:hint="cs"/>
          <w:rtl/>
          <w:lang w:eastAsia="he-IL"/>
        </w:rPr>
        <w:t xml:space="preserve">הלכה היא, כי </w:t>
      </w:r>
      <w:r w:rsidR="00875C2E" w:rsidRPr="00F07F0C">
        <w:rPr>
          <w:rFonts w:ascii="Arial Unicode MS" w:eastAsia="Arial Unicode MS" w:hAnsi="Arial Unicode MS"/>
          <w:rtl/>
          <w:lang w:eastAsia="he-IL"/>
        </w:rPr>
        <w:t xml:space="preserve">על מבקש צו הגנה או צו למניעת הטרדה מאיימת, רובץ נטל הראיה בדבר קיומם של האירועים המהווים לטענתו בסיס ותשתית לקבלת הצו </w:t>
      </w:r>
      <w:r w:rsidR="00875C2E" w:rsidRPr="00F07F0C">
        <w:rPr>
          <w:rFonts w:ascii="Arial Unicode MS" w:eastAsia="Arial Unicode MS" w:hAnsi="Arial Unicode MS"/>
          <w:b/>
          <w:bCs/>
          <w:rtl/>
          <w:lang w:eastAsia="he-IL"/>
        </w:rPr>
        <w:t>ראו: ה"ט (נצ') 39777-04-12 ס.א נ' ח.א (פורסם בנבו, 2.5.12)</w:t>
      </w:r>
      <w:r w:rsidR="00875C2E" w:rsidRPr="00F07F0C">
        <w:rPr>
          <w:rFonts w:ascii="Arial Unicode MS" w:eastAsia="Arial Unicode MS" w:hAnsi="Arial Unicode MS"/>
          <w:rtl/>
          <w:lang w:eastAsia="he-IL"/>
        </w:rPr>
        <w:t xml:space="preserve">. </w:t>
      </w:r>
      <w:r>
        <w:rPr>
          <w:rFonts w:ascii="Arial Unicode MS" w:eastAsia="Arial Unicode MS" w:hAnsi="Arial Unicode MS" w:hint="cs"/>
          <w:rtl/>
          <w:lang w:eastAsia="he-IL"/>
        </w:rPr>
        <w:t>לציין, כי ה</w:t>
      </w:r>
      <w:r w:rsidR="00875C2E" w:rsidRPr="00F07F0C">
        <w:rPr>
          <w:rFonts w:ascii="Arial Unicode MS" w:eastAsia="Arial Unicode MS" w:hAnsi="Arial Unicode MS"/>
          <w:rtl/>
          <w:lang w:eastAsia="he-IL"/>
        </w:rPr>
        <w:t xml:space="preserve">רף הראייתי </w:t>
      </w:r>
      <w:r>
        <w:rPr>
          <w:rFonts w:ascii="Arial Unicode MS" w:eastAsia="Arial Unicode MS" w:hAnsi="Arial Unicode MS" w:hint="cs"/>
          <w:rtl/>
          <w:lang w:eastAsia="he-IL"/>
        </w:rPr>
        <w:t xml:space="preserve">הנדרש </w:t>
      </w:r>
      <w:r w:rsidR="00875C2E" w:rsidRPr="00F07F0C">
        <w:rPr>
          <w:rFonts w:ascii="Arial Unicode MS" w:eastAsia="Arial Unicode MS" w:hAnsi="Arial Unicode MS"/>
          <w:rtl/>
          <w:lang w:eastAsia="he-IL"/>
        </w:rPr>
        <w:t xml:space="preserve">בבקשה לצו הגנה הוא רף ראייתי גבוה יותר מאשר בהליך אזרחי אחר </w:t>
      </w:r>
      <w:r w:rsidR="00875C2E" w:rsidRPr="00F07F0C">
        <w:rPr>
          <w:rFonts w:ascii="Arial Unicode MS" w:eastAsia="Arial Unicode MS" w:hAnsi="Arial Unicode MS"/>
          <w:b/>
          <w:bCs/>
          <w:rtl/>
          <w:lang w:eastAsia="he-IL"/>
        </w:rPr>
        <w:t>ראו: ה"ט (טב') 27474-01-11 א.ש.ואח' נ. מ.ס. (פורסם בנבו, 22.3.11)</w:t>
      </w:r>
      <w:r w:rsidR="00875C2E" w:rsidRPr="00F07F0C">
        <w:rPr>
          <w:rFonts w:ascii="Arial Unicode MS" w:eastAsia="Arial Unicode MS" w:hAnsi="Arial Unicode MS"/>
          <w:rtl/>
          <w:lang w:eastAsia="he-IL"/>
        </w:rPr>
        <w:t xml:space="preserve">; </w:t>
      </w:r>
      <w:r w:rsidR="00875C2E" w:rsidRPr="00F07F0C">
        <w:rPr>
          <w:rFonts w:ascii="Arial Unicode MS" w:eastAsia="Arial Unicode MS" w:hAnsi="Arial Unicode MS"/>
          <w:b/>
          <w:bCs/>
          <w:rtl/>
          <w:lang w:eastAsia="he-IL"/>
        </w:rPr>
        <w:t>ה"ט 12-02-49375</w:t>
      </w:r>
      <w:r w:rsidR="00875C2E" w:rsidRPr="00F07F0C">
        <w:rPr>
          <w:rFonts w:ascii="Arial Unicode MS" w:eastAsia="Arial Unicode MS" w:hAnsi="Arial Unicode MS"/>
          <w:rtl/>
          <w:lang w:eastAsia="he-IL"/>
        </w:rPr>
        <w:t xml:space="preserve"> </w:t>
      </w:r>
      <w:r w:rsidR="00875C2E" w:rsidRPr="00F07F0C">
        <w:rPr>
          <w:rFonts w:ascii="Arial Unicode MS" w:eastAsia="Arial Unicode MS" w:hAnsi="Arial Unicode MS"/>
          <w:b/>
          <w:bCs/>
          <w:rtl/>
          <w:lang w:eastAsia="he-IL"/>
        </w:rPr>
        <w:t>מיום 05.07.12 (נבו)</w:t>
      </w:r>
      <w:r w:rsidR="00875C2E" w:rsidRPr="00F07F0C">
        <w:rPr>
          <w:rFonts w:ascii="Arial Unicode MS" w:eastAsia="Arial Unicode MS" w:hAnsi="Arial Unicode MS"/>
          <w:rtl/>
          <w:lang w:eastAsia="he-IL"/>
        </w:rPr>
        <w:t xml:space="preserve">. </w:t>
      </w:r>
    </w:p>
    <w:p w:rsidR="00875C2E" w:rsidRDefault="00875C2E" w:rsidP="00875C2E">
      <w:pPr>
        <w:spacing w:line="360" w:lineRule="auto"/>
        <w:jc w:val="both"/>
        <w:rPr>
          <w:rFonts w:ascii="Arial" w:hAnsi="Arial"/>
          <w:rtl/>
        </w:rPr>
      </w:pPr>
      <w:r w:rsidRPr="00F07F0C">
        <w:rPr>
          <w:rtl/>
        </w:rPr>
        <w:t>בעניינ</w:t>
      </w:r>
      <w:r w:rsidR="007D019A">
        <w:rPr>
          <w:rtl/>
        </w:rPr>
        <w:t>ינו – גרסאות המבקשים עדויותיהם</w:t>
      </w:r>
      <w:r w:rsidR="007D019A">
        <w:rPr>
          <w:rFonts w:hint="cs"/>
          <w:rtl/>
        </w:rPr>
        <w:t xml:space="preserve">, </w:t>
      </w:r>
      <w:r w:rsidRPr="00F07F0C">
        <w:rPr>
          <w:rtl/>
        </w:rPr>
        <w:t>ראיותיהם,</w:t>
      </w:r>
      <w:r w:rsidR="003F391B">
        <w:rPr>
          <w:rFonts w:hint="cs"/>
          <w:rtl/>
        </w:rPr>
        <w:t xml:space="preserve"> ולרבות החומר המצוי בתיק חקירת המשטרה</w:t>
      </w:r>
      <w:r w:rsidR="007D019A">
        <w:rPr>
          <w:rFonts w:hint="cs"/>
          <w:rtl/>
        </w:rPr>
        <w:t xml:space="preserve"> </w:t>
      </w:r>
      <w:r w:rsidR="003F391B">
        <w:rPr>
          <w:rFonts w:hint="cs"/>
          <w:rtl/>
        </w:rPr>
        <w:t xml:space="preserve">ודיווח עו"ס לחוק הנוער </w:t>
      </w:r>
      <w:r w:rsidR="007D019A">
        <w:rPr>
          <w:rFonts w:hint="cs"/>
          <w:rtl/>
        </w:rPr>
        <w:t>שהונח</w:t>
      </w:r>
      <w:r w:rsidR="003F391B">
        <w:rPr>
          <w:rFonts w:hint="cs"/>
          <w:rtl/>
        </w:rPr>
        <w:t>ו</w:t>
      </w:r>
      <w:r w:rsidR="007D019A">
        <w:rPr>
          <w:rFonts w:hint="cs"/>
          <w:rtl/>
        </w:rPr>
        <w:t xml:space="preserve"> לעיונו של ביהמ"ש, </w:t>
      </w:r>
      <w:r w:rsidRPr="00F07F0C">
        <w:rPr>
          <w:rtl/>
        </w:rPr>
        <w:t xml:space="preserve"> לא אפשרו קביעת</w:t>
      </w:r>
      <w:r w:rsidRPr="00F07F0C">
        <w:rPr>
          <w:rFonts w:ascii="Arial" w:hAnsi="Arial"/>
          <w:rtl/>
        </w:rPr>
        <w:t xml:space="preserve"> ממצאים עובדתיים אובייקטיבים לגבי האלימות הנטענת</w:t>
      </w:r>
      <w:r w:rsidR="003F391B">
        <w:rPr>
          <w:rFonts w:ascii="Arial" w:hAnsi="Arial" w:hint="cs"/>
          <w:rtl/>
        </w:rPr>
        <w:t>,</w:t>
      </w:r>
      <w:r w:rsidRPr="00F07F0C">
        <w:rPr>
          <w:rFonts w:ascii="Arial" w:hAnsi="Arial"/>
          <w:rtl/>
        </w:rPr>
        <w:t xml:space="preserve"> ראו: </w:t>
      </w:r>
      <w:r w:rsidRPr="00F07F0C">
        <w:rPr>
          <w:b/>
          <w:bCs/>
          <w:rtl/>
        </w:rPr>
        <w:t>עמ"ש (מחוזי תל אביב-יפו) 21380-07-13 פלוני נ' אלמוני (פורסם בנבו, 16.07.2013)</w:t>
      </w:r>
      <w:r w:rsidRPr="00F07F0C">
        <w:rPr>
          <w:rtl/>
        </w:rPr>
        <w:t>.</w:t>
      </w:r>
      <w:r w:rsidRPr="00F07F0C">
        <w:rPr>
          <w:rFonts w:ascii="Arial" w:hAnsi="Arial"/>
          <w:rtl/>
        </w:rPr>
        <w:t xml:space="preserve"> </w:t>
      </w:r>
      <w:r>
        <w:rPr>
          <w:rFonts w:ascii="Arial" w:hAnsi="Arial" w:hint="cs"/>
          <w:rtl/>
        </w:rPr>
        <w:t>אין די בעדויות שהובאו בפני כדי לקבוע דבר, כאשר טענות האם מסתכמות בדברים שלטענתה א</w:t>
      </w:r>
      <w:r w:rsidR="007D019A">
        <w:rPr>
          <w:rFonts w:ascii="Arial" w:hAnsi="Arial" w:hint="cs"/>
          <w:rtl/>
        </w:rPr>
        <w:t>מ</w:t>
      </w:r>
      <w:r>
        <w:rPr>
          <w:rFonts w:ascii="Arial" w:hAnsi="Arial" w:hint="cs"/>
          <w:rtl/>
        </w:rPr>
        <w:t>ר לה הקטין.</w:t>
      </w:r>
      <w:r w:rsidR="003F391B">
        <w:rPr>
          <w:rFonts w:ascii="Arial" w:hAnsi="Arial" w:hint="cs"/>
          <w:rtl/>
        </w:rPr>
        <w:t xml:space="preserve"> אף בתיק החקירה ובדיווח עו"ס לחוק הנוער אין קביעה או ממצא</w:t>
      </w:r>
      <w:r w:rsidR="006F1A96">
        <w:rPr>
          <w:rFonts w:ascii="Arial" w:hAnsi="Arial" w:hint="cs"/>
          <w:rtl/>
        </w:rPr>
        <w:t xml:space="preserve"> אשר יוכלו לבסס קביעה כלשהי ולו ברמת מאזן ההסתברות, קל וחומר כאשר קיימת דרישה לרף ראייתי גבוה יותר כפי שנקבע בפסיקה. </w:t>
      </w:r>
    </w:p>
    <w:p w:rsidR="00875C2E" w:rsidRDefault="00875C2E" w:rsidP="00875C2E">
      <w:pPr>
        <w:spacing w:line="360" w:lineRule="auto"/>
        <w:jc w:val="both"/>
        <w:rPr>
          <w:rFonts w:ascii="Arial" w:hAnsi="Arial"/>
          <w:rtl/>
        </w:rPr>
      </w:pPr>
    </w:p>
    <w:p w:rsidR="00EF005C" w:rsidRDefault="00875C2E" w:rsidP="00875C2E">
      <w:pPr>
        <w:spacing w:line="360" w:lineRule="auto"/>
        <w:jc w:val="both"/>
        <w:rPr>
          <w:rFonts w:ascii="Arial" w:hAnsi="Arial"/>
          <w:rtl/>
        </w:rPr>
      </w:pPr>
      <w:r>
        <w:rPr>
          <w:rFonts w:ascii="Arial" w:hAnsi="Arial" w:hint="cs"/>
          <w:rtl/>
        </w:rPr>
        <w:t>יתרה מכך, שעה שמתנהל הליך נזקקות בביהמ"ש לנוער בעניינו של הקטין ש</w:t>
      </w:r>
      <w:r w:rsidR="006F1A96">
        <w:rPr>
          <w:rFonts w:ascii="Arial" w:hAnsi="Arial" w:hint="cs"/>
          <w:rtl/>
        </w:rPr>
        <w:t xml:space="preserve">כל מטרתו לבחון מקור </w:t>
      </w:r>
      <w:r>
        <w:rPr>
          <w:rFonts w:ascii="Arial" w:hAnsi="Arial" w:hint="cs"/>
          <w:rtl/>
        </w:rPr>
        <w:t>אמ</w:t>
      </w:r>
      <w:r w:rsidR="007D019A">
        <w:rPr>
          <w:rFonts w:ascii="Arial" w:hAnsi="Arial" w:hint="cs"/>
          <w:rtl/>
        </w:rPr>
        <w:t>י</w:t>
      </w:r>
      <w:r>
        <w:rPr>
          <w:rFonts w:ascii="Arial" w:hAnsi="Arial" w:hint="cs"/>
          <w:rtl/>
        </w:rPr>
        <w:t xml:space="preserve">רות </w:t>
      </w:r>
      <w:r w:rsidR="006F1A96">
        <w:rPr>
          <w:rFonts w:ascii="Arial" w:hAnsi="Arial" w:hint="cs"/>
          <w:rtl/>
        </w:rPr>
        <w:t xml:space="preserve">הקטין </w:t>
      </w:r>
      <w:r>
        <w:rPr>
          <w:rFonts w:ascii="Arial" w:hAnsi="Arial" w:hint="cs"/>
          <w:rtl/>
        </w:rPr>
        <w:t xml:space="preserve">הבלתי מותאמות </w:t>
      </w:r>
      <w:r w:rsidR="006F1A96">
        <w:rPr>
          <w:rFonts w:ascii="Arial" w:hAnsi="Arial" w:hint="cs"/>
          <w:rtl/>
        </w:rPr>
        <w:t>לגילו</w:t>
      </w:r>
      <w:r>
        <w:rPr>
          <w:rFonts w:ascii="Arial" w:hAnsi="Arial" w:hint="cs"/>
          <w:rtl/>
        </w:rPr>
        <w:t xml:space="preserve">, ושעה שהמבקשת הבהירה </w:t>
      </w:r>
      <w:r w:rsidR="00EF005C">
        <w:rPr>
          <w:rFonts w:ascii="Arial" w:hAnsi="Arial" w:hint="cs"/>
          <w:rtl/>
        </w:rPr>
        <w:t>במסגרת בקשתה זו</w:t>
      </w:r>
      <w:r w:rsidR="006F1A96">
        <w:rPr>
          <w:rFonts w:ascii="Arial" w:hAnsi="Arial" w:hint="cs"/>
          <w:rtl/>
        </w:rPr>
        <w:t xml:space="preserve"> שבפני</w:t>
      </w:r>
      <w:r w:rsidR="00EF005C">
        <w:rPr>
          <w:rFonts w:ascii="Arial" w:hAnsi="Arial" w:hint="cs"/>
          <w:rtl/>
        </w:rPr>
        <w:t xml:space="preserve"> </w:t>
      </w:r>
      <w:r>
        <w:rPr>
          <w:rFonts w:ascii="Arial" w:hAnsi="Arial" w:hint="cs"/>
          <w:rtl/>
        </w:rPr>
        <w:t xml:space="preserve">כי </w:t>
      </w:r>
      <w:r w:rsidR="00700088">
        <w:rPr>
          <w:rFonts w:ascii="Arial" w:hAnsi="Arial" w:hint="cs"/>
          <w:rtl/>
        </w:rPr>
        <w:t>כל מבוקשה הוא</w:t>
      </w:r>
      <w:r w:rsidR="00EF005C">
        <w:rPr>
          <w:rFonts w:ascii="Arial" w:hAnsi="Arial" w:hint="cs"/>
          <w:rtl/>
        </w:rPr>
        <w:t xml:space="preserve"> ביצוע בחינה של איש מקצוע שישוחח עם הקטין ויבחן את מקור הא</w:t>
      </w:r>
      <w:r w:rsidR="007E25D3">
        <w:rPr>
          <w:rFonts w:ascii="Arial" w:hAnsi="Arial" w:hint="cs"/>
          <w:rtl/>
        </w:rPr>
        <w:t>י</w:t>
      </w:r>
      <w:r w:rsidR="00EF005C">
        <w:rPr>
          <w:rFonts w:ascii="Arial" w:hAnsi="Arial" w:hint="cs"/>
          <w:rtl/>
        </w:rPr>
        <w:t>מרות הקשות היוצאות מפיו, אני סבור כי לא היה כל מקום לפנות במסגרת בקשה זו להרחקת המשיב.</w:t>
      </w:r>
    </w:p>
    <w:p w:rsidR="007D019A" w:rsidRDefault="007D019A" w:rsidP="00875C2E">
      <w:pPr>
        <w:spacing w:line="360" w:lineRule="auto"/>
        <w:jc w:val="both"/>
        <w:rPr>
          <w:rFonts w:ascii="Arial" w:hAnsi="Arial"/>
          <w:rtl/>
        </w:rPr>
      </w:pPr>
    </w:p>
    <w:p w:rsidR="007D019A" w:rsidRDefault="007D019A" w:rsidP="006F1A96">
      <w:pPr>
        <w:spacing w:line="360" w:lineRule="auto"/>
        <w:jc w:val="both"/>
        <w:rPr>
          <w:rFonts w:ascii="Arial" w:hAnsi="Arial"/>
          <w:rtl/>
        </w:rPr>
      </w:pPr>
      <w:r>
        <w:rPr>
          <w:rFonts w:ascii="Arial" w:hAnsi="Arial" w:hint="cs"/>
          <w:rtl/>
        </w:rPr>
        <w:t xml:space="preserve">אוסיף ואומר, כי </w:t>
      </w:r>
      <w:r w:rsidR="007E25D3">
        <w:rPr>
          <w:rFonts w:ascii="Arial" w:hAnsi="Arial" w:hint="cs"/>
          <w:rtl/>
        </w:rPr>
        <w:t xml:space="preserve">בנסיבות בהן מדובר בקטין שאובחן </w:t>
      </w:r>
      <w:r w:rsidR="006F1A96">
        <w:rPr>
          <w:rFonts w:ascii="Arial" w:hAnsi="Arial" w:hint="cs"/>
          <w:rtl/>
        </w:rPr>
        <w:t>על הרצף</w:t>
      </w:r>
      <w:r w:rsidR="00700088">
        <w:rPr>
          <w:rFonts w:ascii="Arial" w:hAnsi="Arial" w:hint="cs"/>
          <w:rtl/>
        </w:rPr>
        <w:t xml:space="preserve"> האוטיסטי </w:t>
      </w:r>
      <w:r w:rsidR="006F1A96">
        <w:rPr>
          <w:rFonts w:ascii="Arial" w:hAnsi="Arial" w:hint="cs"/>
          <w:rtl/>
        </w:rPr>
        <w:t>(</w:t>
      </w:r>
      <w:r w:rsidR="00700088">
        <w:rPr>
          <w:rFonts w:ascii="Arial" w:hAnsi="Arial" w:hint="cs"/>
          <w:rtl/>
        </w:rPr>
        <w:t>בתפקוד גבוה</w:t>
      </w:r>
      <w:r w:rsidR="006F1A96">
        <w:rPr>
          <w:rFonts w:ascii="Arial" w:hAnsi="Arial" w:hint="cs"/>
          <w:rtl/>
        </w:rPr>
        <w:t>)</w:t>
      </w:r>
      <w:r w:rsidR="00700088">
        <w:rPr>
          <w:rFonts w:ascii="Arial" w:hAnsi="Arial" w:hint="cs"/>
          <w:rtl/>
        </w:rPr>
        <w:t xml:space="preserve">, ונוכח המפורט בבקשה למתן החלטת ביניים שהוגשה בתיק הנזקקות </w:t>
      </w:r>
      <w:r w:rsidR="006F1A96">
        <w:rPr>
          <w:rFonts w:ascii="Arial" w:hAnsi="Arial" w:hint="cs"/>
          <w:rtl/>
        </w:rPr>
        <w:t>ו</w:t>
      </w:r>
      <w:r w:rsidR="00700088">
        <w:rPr>
          <w:rFonts w:ascii="Arial" w:hAnsi="Arial" w:hint="cs"/>
          <w:rtl/>
        </w:rPr>
        <w:t xml:space="preserve">אשר צורפה ע"י המבקשת לבקשה לצו הגנה, </w:t>
      </w:r>
      <w:r w:rsidR="00EC65E8">
        <w:rPr>
          <w:rFonts w:ascii="Arial" w:hAnsi="Arial" w:hint="cs"/>
          <w:rtl/>
        </w:rPr>
        <w:t>עולה קושי של ממש ליתן לדברים שאומר הקטין משקל ראוי</w:t>
      </w:r>
      <w:r w:rsidR="006F1A96">
        <w:rPr>
          <w:rFonts w:ascii="Arial" w:hAnsi="Arial" w:hint="cs"/>
          <w:rtl/>
        </w:rPr>
        <w:t xml:space="preserve"> ו/או משקל כלשהו</w:t>
      </w:r>
      <w:r w:rsidR="00EC65E8">
        <w:rPr>
          <w:rFonts w:ascii="Arial" w:hAnsi="Arial" w:hint="cs"/>
          <w:rtl/>
        </w:rPr>
        <w:t xml:space="preserve"> ו</w:t>
      </w:r>
      <w:r w:rsidR="00002923">
        <w:rPr>
          <w:rFonts w:ascii="Arial" w:hAnsi="Arial" w:hint="cs"/>
          <w:rtl/>
        </w:rPr>
        <w:t xml:space="preserve">ביתר שאת </w:t>
      </w:r>
      <w:r w:rsidR="00EC65E8">
        <w:rPr>
          <w:rFonts w:ascii="Arial" w:hAnsi="Arial" w:hint="cs"/>
          <w:rtl/>
        </w:rPr>
        <w:t xml:space="preserve">לנוכח הליך הנזקקות האמור שכל מטרתו לבחון האמירות </w:t>
      </w:r>
      <w:r w:rsidR="00002923">
        <w:rPr>
          <w:rFonts w:ascii="Arial" w:hAnsi="Arial" w:hint="cs"/>
          <w:rtl/>
        </w:rPr>
        <w:t xml:space="preserve">הקשות </w:t>
      </w:r>
      <w:r w:rsidR="00EC65E8">
        <w:rPr>
          <w:rFonts w:ascii="Arial" w:hAnsi="Arial" w:hint="cs"/>
          <w:rtl/>
        </w:rPr>
        <w:t>מפי הקטין.</w:t>
      </w:r>
      <w:r w:rsidR="008D4EC2">
        <w:rPr>
          <w:rFonts w:ascii="Arial" w:hAnsi="Arial" w:hint="cs"/>
          <w:rtl/>
        </w:rPr>
        <w:t xml:space="preserve"> עניין זה חוזר על עצמו ומקבל חיזוק הן מתיק החקירה והן מדיווח עו"ס לחוק הנוער.</w:t>
      </w:r>
    </w:p>
    <w:p w:rsidR="007E25D3" w:rsidRDefault="007E25D3" w:rsidP="00875C2E">
      <w:pPr>
        <w:spacing w:line="360" w:lineRule="auto"/>
        <w:jc w:val="both"/>
        <w:rPr>
          <w:rFonts w:ascii="Arial" w:hAnsi="Arial"/>
          <w:rtl/>
        </w:rPr>
      </w:pPr>
    </w:p>
    <w:p w:rsidR="007E25D3" w:rsidRDefault="008D4EC2" w:rsidP="000D12C0">
      <w:pPr>
        <w:spacing w:line="360" w:lineRule="auto"/>
        <w:jc w:val="both"/>
        <w:rPr>
          <w:rFonts w:ascii="Arial" w:hAnsi="Arial"/>
          <w:rtl/>
        </w:rPr>
      </w:pPr>
      <w:r>
        <w:rPr>
          <w:rFonts w:ascii="Arial" w:hAnsi="Arial" w:hint="cs"/>
          <w:rtl/>
        </w:rPr>
        <w:t>אשוב ואדגיש, כי</w:t>
      </w:r>
      <w:r w:rsidR="007E25D3">
        <w:rPr>
          <w:rFonts w:ascii="Arial" w:hAnsi="Arial" w:hint="cs"/>
          <w:rtl/>
        </w:rPr>
        <w:t xml:space="preserve"> עיון בתיק החקירה ובדיווח שהוגש ע"י עו"ס לחוק נוער לא סייעו בידי כד</w:t>
      </w:r>
      <w:r w:rsidR="000D12C0">
        <w:rPr>
          <w:rFonts w:ascii="Arial" w:hAnsi="Arial" w:hint="cs"/>
          <w:rtl/>
        </w:rPr>
        <w:t>י</w:t>
      </w:r>
      <w:r w:rsidR="007E25D3">
        <w:rPr>
          <w:rFonts w:ascii="Arial" w:hAnsi="Arial" w:hint="cs"/>
          <w:rtl/>
        </w:rPr>
        <w:t xml:space="preserve"> </w:t>
      </w:r>
      <w:r w:rsidR="000D12C0">
        <w:rPr>
          <w:rFonts w:ascii="Arial" w:hAnsi="Arial" w:hint="cs"/>
          <w:rtl/>
        </w:rPr>
        <w:t>להגיע להכרעה</w:t>
      </w:r>
      <w:r>
        <w:rPr>
          <w:rFonts w:ascii="Arial" w:hAnsi="Arial" w:hint="cs"/>
          <w:rtl/>
        </w:rPr>
        <w:t xml:space="preserve"> בבקשה. </w:t>
      </w:r>
      <w:r w:rsidR="007E25D3">
        <w:rPr>
          <w:rFonts w:ascii="Arial" w:hAnsi="Arial" w:hint="cs"/>
          <w:rtl/>
        </w:rPr>
        <w:t xml:space="preserve">בפועל </w:t>
      </w:r>
      <w:r>
        <w:rPr>
          <w:rFonts w:ascii="Arial" w:hAnsi="Arial" w:hint="cs"/>
          <w:rtl/>
        </w:rPr>
        <w:t xml:space="preserve">אף לאחר הגשת דיווח עו"ס לחוק הנוער נותרה בעינה </w:t>
      </w:r>
      <w:r w:rsidR="007E25D3">
        <w:rPr>
          <w:rFonts w:ascii="Arial" w:hAnsi="Arial" w:hint="cs"/>
          <w:rtl/>
        </w:rPr>
        <w:t>חוסר היכולת להסתמך על דברי הק</w:t>
      </w:r>
      <w:r w:rsidR="000D12C0">
        <w:rPr>
          <w:rFonts w:ascii="Arial" w:hAnsi="Arial" w:hint="cs"/>
          <w:rtl/>
        </w:rPr>
        <w:t>טין וליתן ל</w:t>
      </w:r>
      <w:r>
        <w:rPr>
          <w:rFonts w:ascii="Arial" w:hAnsi="Arial" w:hint="cs"/>
          <w:rtl/>
        </w:rPr>
        <w:t xml:space="preserve">דברים </w:t>
      </w:r>
      <w:r w:rsidR="000D12C0">
        <w:rPr>
          <w:rFonts w:ascii="Arial" w:hAnsi="Arial" w:hint="cs"/>
          <w:rtl/>
        </w:rPr>
        <w:t xml:space="preserve">אלו משקל </w:t>
      </w:r>
      <w:r>
        <w:rPr>
          <w:rFonts w:ascii="Arial" w:hAnsi="Arial" w:hint="cs"/>
          <w:rtl/>
        </w:rPr>
        <w:t>שעל בסיסו תוכרע בקשה זו</w:t>
      </w:r>
      <w:r w:rsidR="000D12C0">
        <w:rPr>
          <w:rFonts w:ascii="Arial" w:hAnsi="Arial" w:hint="cs"/>
          <w:rtl/>
        </w:rPr>
        <w:t>, והלכה למעשה יש להכריע בבקשה על בסיס הראיות שהובאו בפני.</w:t>
      </w:r>
    </w:p>
    <w:p w:rsidR="008D4EC2" w:rsidRDefault="008D4EC2" w:rsidP="000D12C0">
      <w:pPr>
        <w:spacing w:line="360" w:lineRule="auto"/>
        <w:jc w:val="both"/>
        <w:rPr>
          <w:rFonts w:ascii="Arial" w:hAnsi="Arial"/>
          <w:rtl/>
        </w:rPr>
      </w:pPr>
    </w:p>
    <w:p w:rsidR="008D4EC2" w:rsidRDefault="001A4BD7" w:rsidP="000D12C0">
      <w:pPr>
        <w:spacing w:line="360" w:lineRule="auto"/>
        <w:jc w:val="both"/>
        <w:rPr>
          <w:rFonts w:ascii="Arial" w:hAnsi="Arial"/>
          <w:rtl/>
        </w:rPr>
      </w:pPr>
      <w:r>
        <w:rPr>
          <w:rFonts w:ascii="Arial" w:hAnsi="Arial" w:hint="cs"/>
          <w:rtl/>
        </w:rPr>
        <w:t xml:space="preserve">כאמור בהסכמת הצדדים כפי שהועלתה בפרוטוקול הדיון מיום 19.5.22, הסכמה שקיבלה תוקף של החלטה, הוסמך ביהמ"ש להכריע בבקשה לאחר קבלת דיווח עו"ס לחוק הנוער ועל בסיסה. לאור למפורט לעיל ומשדיווח העו"ס הוגש ולא היה בו כדי לסייע, הרי שהחלטתי זו תוכרע כאמור על בסיס הראיות שהוצגו בפני. </w:t>
      </w:r>
    </w:p>
    <w:p w:rsidR="00EF005C" w:rsidRDefault="00EF005C" w:rsidP="00875C2E">
      <w:pPr>
        <w:spacing w:line="360" w:lineRule="auto"/>
        <w:jc w:val="both"/>
        <w:rPr>
          <w:rFonts w:ascii="Arial" w:hAnsi="Arial"/>
          <w:rtl/>
        </w:rPr>
      </w:pPr>
    </w:p>
    <w:p w:rsidR="00B2655C" w:rsidRDefault="00EC65E8" w:rsidP="00002923">
      <w:pPr>
        <w:spacing w:line="360" w:lineRule="auto"/>
        <w:jc w:val="both"/>
        <w:rPr>
          <w:rFonts w:ascii="Arial" w:hAnsi="Arial"/>
          <w:rtl/>
        </w:rPr>
      </w:pPr>
      <w:r>
        <w:rPr>
          <w:rFonts w:ascii="Arial" w:hAnsi="Arial" w:hint="cs"/>
          <w:rtl/>
        </w:rPr>
        <w:t xml:space="preserve">לטענת המבקשת רק ביום 1.4.22 גילתה דבר אירועי האלימות. </w:t>
      </w:r>
      <w:r w:rsidR="00EF005C">
        <w:rPr>
          <w:rFonts w:ascii="Arial" w:hAnsi="Arial" w:hint="cs"/>
          <w:rtl/>
        </w:rPr>
        <w:t xml:space="preserve">מאז ועד </w:t>
      </w:r>
      <w:r>
        <w:rPr>
          <w:rFonts w:ascii="Arial" w:hAnsi="Arial" w:hint="cs"/>
          <w:rtl/>
        </w:rPr>
        <w:t>ליום 28.4.22 מועד הגשת הבקשה</w:t>
      </w:r>
      <w:r w:rsidR="00EF005C">
        <w:rPr>
          <w:rFonts w:ascii="Arial" w:hAnsi="Arial" w:hint="cs"/>
          <w:rtl/>
        </w:rPr>
        <w:t xml:space="preserve"> </w:t>
      </w:r>
      <w:r>
        <w:rPr>
          <w:rFonts w:ascii="Arial" w:hAnsi="Arial" w:hint="cs"/>
          <w:rtl/>
        </w:rPr>
        <w:t>ל</w:t>
      </w:r>
      <w:r w:rsidR="00EF005C">
        <w:rPr>
          <w:rFonts w:ascii="Arial" w:hAnsi="Arial" w:hint="cs"/>
          <w:rtl/>
        </w:rPr>
        <w:t>צו הגנה חלפו ימים רבים, ב</w:t>
      </w:r>
      <w:r>
        <w:rPr>
          <w:rFonts w:ascii="Arial" w:hAnsi="Arial" w:hint="cs"/>
          <w:rtl/>
        </w:rPr>
        <w:t xml:space="preserve">מהלכם </w:t>
      </w:r>
      <w:r w:rsidR="00002923">
        <w:rPr>
          <w:rFonts w:ascii="Arial" w:hAnsi="Arial" w:hint="cs"/>
          <w:rtl/>
        </w:rPr>
        <w:t xml:space="preserve">ולדבריה </w:t>
      </w:r>
      <w:r>
        <w:rPr>
          <w:rFonts w:ascii="Arial" w:hAnsi="Arial" w:hint="cs"/>
          <w:rtl/>
        </w:rPr>
        <w:t>מנעה והפסיקה המפגשים</w:t>
      </w:r>
      <w:r w:rsidR="00EF005C">
        <w:rPr>
          <w:rFonts w:ascii="Arial" w:hAnsi="Arial" w:hint="cs"/>
          <w:rtl/>
        </w:rPr>
        <w:t xml:space="preserve"> בין </w:t>
      </w:r>
      <w:r w:rsidR="001A4BD7">
        <w:rPr>
          <w:rFonts w:ascii="Arial" w:hAnsi="Arial" w:hint="cs"/>
          <w:rtl/>
        </w:rPr>
        <w:t>הקטין ו</w:t>
      </w:r>
      <w:r w:rsidR="00EF005C">
        <w:rPr>
          <w:rFonts w:ascii="Arial" w:hAnsi="Arial" w:hint="cs"/>
          <w:rtl/>
        </w:rPr>
        <w:t>המשיב</w:t>
      </w:r>
      <w:r w:rsidR="00002923">
        <w:rPr>
          <w:rFonts w:ascii="Arial" w:hAnsi="Arial" w:hint="cs"/>
          <w:rtl/>
        </w:rPr>
        <w:t>, כאשר תוכן האירועים שפורטו במסגרת הבקשה לצו הגנה דווחו גם בתיק הנזקקות בביהמ"ש לנוער ו</w:t>
      </w:r>
      <w:r w:rsidR="00F34A0A">
        <w:rPr>
          <w:rFonts w:ascii="Arial" w:hAnsi="Arial" w:hint="cs"/>
          <w:rtl/>
        </w:rPr>
        <w:t xml:space="preserve">גם </w:t>
      </w:r>
      <w:r w:rsidR="00002923">
        <w:rPr>
          <w:rFonts w:ascii="Arial" w:hAnsi="Arial" w:hint="cs"/>
          <w:rtl/>
        </w:rPr>
        <w:t>לוועדה לתכנון דרכיי הטיפול בקטין שמועד כינוסה נקבע ליום 16.5.22.</w:t>
      </w:r>
      <w:r w:rsidR="00EF005C">
        <w:rPr>
          <w:rFonts w:ascii="Arial" w:hAnsi="Arial" w:hint="cs"/>
          <w:rtl/>
        </w:rPr>
        <w:t xml:space="preserve"> </w:t>
      </w:r>
    </w:p>
    <w:p w:rsidR="00875C2E" w:rsidRPr="00F07F0C" w:rsidRDefault="00875C2E" w:rsidP="00875C2E">
      <w:pPr>
        <w:spacing w:line="360" w:lineRule="auto"/>
        <w:jc w:val="both"/>
        <w:rPr>
          <w:rFonts w:ascii="Arial" w:hAnsi="Arial"/>
          <w:rtl/>
        </w:rPr>
      </w:pPr>
    </w:p>
    <w:p w:rsidR="00875C2E" w:rsidRPr="00F07F0C" w:rsidRDefault="00875C2E" w:rsidP="00875C2E">
      <w:pPr>
        <w:spacing w:line="360" w:lineRule="auto"/>
        <w:jc w:val="both"/>
        <w:rPr>
          <w:rFonts w:ascii="Arial" w:hAnsi="Arial"/>
          <w:rtl/>
        </w:rPr>
      </w:pPr>
      <w:r w:rsidRPr="00F07F0C">
        <w:rPr>
          <w:rFonts w:ascii="Arial" w:hAnsi="Arial"/>
          <w:rtl/>
        </w:rPr>
        <w:t xml:space="preserve">הרושם </w:t>
      </w:r>
      <w:r w:rsidR="002427BB">
        <w:rPr>
          <w:rFonts w:ascii="Arial" w:hAnsi="Arial" w:hint="cs"/>
          <w:rtl/>
        </w:rPr>
        <w:t xml:space="preserve">שהתקבל </w:t>
      </w:r>
      <w:r w:rsidRPr="00F07F0C">
        <w:rPr>
          <w:rFonts w:ascii="Arial" w:hAnsi="Arial"/>
          <w:rtl/>
        </w:rPr>
        <w:t xml:space="preserve">הוא כי הבקשה </w:t>
      </w:r>
      <w:r w:rsidR="00B2655C">
        <w:rPr>
          <w:rFonts w:ascii="Arial" w:hAnsi="Arial"/>
          <w:rtl/>
        </w:rPr>
        <w:t>הוגשה בחוסר תום לב ו</w:t>
      </w:r>
      <w:r w:rsidR="002427BB">
        <w:rPr>
          <w:rFonts w:ascii="Arial" w:hAnsi="Arial" w:hint="cs"/>
          <w:rtl/>
        </w:rPr>
        <w:t>זאת ככל הנראה נוכח אי שביעות רצון המבקשת מקצב התקדמות</w:t>
      </w:r>
      <w:r w:rsidR="00B2655C">
        <w:rPr>
          <w:rFonts w:ascii="Arial" w:hAnsi="Arial" w:hint="cs"/>
          <w:rtl/>
        </w:rPr>
        <w:t xml:space="preserve"> ההליכים בביהמ"ש לנוער</w:t>
      </w:r>
      <w:r w:rsidR="00F34A0A">
        <w:rPr>
          <w:rFonts w:ascii="Arial" w:hAnsi="Arial" w:hint="cs"/>
          <w:rtl/>
        </w:rPr>
        <w:t xml:space="preserve"> וחוסר המענה לטענות אשר הועלו על ידה בקשר לאלימות הפיזית המפורטת בבקשה לצו הגנה, ואסביר</w:t>
      </w:r>
      <w:r w:rsidRPr="00F07F0C">
        <w:rPr>
          <w:rFonts w:ascii="Arial" w:hAnsi="Arial"/>
          <w:rtl/>
        </w:rPr>
        <w:t xml:space="preserve">: </w:t>
      </w:r>
    </w:p>
    <w:p w:rsidR="00875C2E" w:rsidRPr="00F07F0C" w:rsidRDefault="00875C2E" w:rsidP="00875C2E">
      <w:pPr>
        <w:spacing w:line="360" w:lineRule="auto"/>
        <w:jc w:val="both"/>
        <w:rPr>
          <w:rFonts w:ascii="Arial" w:hAnsi="Arial"/>
          <w:rtl/>
        </w:rPr>
      </w:pPr>
    </w:p>
    <w:p w:rsidR="00875C2E" w:rsidRPr="00F07F0C" w:rsidRDefault="00875C2E" w:rsidP="002427BB">
      <w:pPr>
        <w:spacing w:line="360" w:lineRule="auto"/>
        <w:jc w:val="both"/>
        <w:rPr>
          <w:rFonts w:ascii="Arial" w:hAnsi="Arial"/>
          <w:rtl/>
        </w:rPr>
      </w:pPr>
      <w:r w:rsidRPr="00F07F0C">
        <w:rPr>
          <w:rFonts w:ascii="Arial" w:hAnsi="Arial"/>
          <w:u w:val="single"/>
          <w:rtl/>
        </w:rPr>
        <w:t>ראשית</w:t>
      </w:r>
      <w:r w:rsidR="00B2655C">
        <w:rPr>
          <w:rFonts w:ascii="Arial" w:hAnsi="Arial"/>
          <w:rtl/>
        </w:rPr>
        <w:t>, המבקש</w:t>
      </w:r>
      <w:r w:rsidR="00B2655C">
        <w:rPr>
          <w:rFonts w:ascii="Arial" w:hAnsi="Arial" w:hint="cs"/>
          <w:rtl/>
        </w:rPr>
        <w:t>ת</w:t>
      </w:r>
      <w:r w:rsidR="00B2655C">
        <w:rPr>
          <w:rFonts w:ascii="Arial" w:hAnsi="Arial"/>
          <w:rtl/>
        </w:rPr>
        <w:t xml:space="preserve"> בבקש</w:t>
      </w:r>
      <w:r w:rsidR="00B2655C">
        <w:rPr>
          <w:rFonts w:ascii="Arial" w:hAnsi="Arial" w:hint="cs"/>
          <w:rtl/>
        </w:rPr>
        <w:t>תה</w:t>
      </w:r>
      <w:r w:rsidR="00B2655C">
        <w:rPr>
          <w:rFonts w:ascii="Arial" w:hAnsi="Arial"/>
          <w:rtl/>
        </w:rPr>
        <w:t>, ביקש</w:t>
      </w:r>
      <w:r w:rsidR="00B2655C">
        <w:rPr>
          <w:rFonts w:ascii="Arial" w:hAnsi="Arial" w:hint="cs"/>
          <w:rtl/>
        </w:rPr>
        <w:t>ה</w:t>
      </w:r>
      <w:r w:rsidR="00B2655C">
        <w:rPr>
          <w:rFonts w:ascii="Arial" w:hAnsi="Arial"/>
          <w:rtl/>
        </w:rPr>
        <w:t xml:space="preserve"> להרחיק את המשיב</w:t>
      </w:r>
      <w:r w:rsidRPr="00F07F0C">
        <w:rPr>
          <w:rFonts w:ascii="Arial" w:hAnsi="Arial"/>
          <w:rtl/>
        </w:rPr>
        <w:t xml:space="preserve"> מ</w:t>
      </w:r>
      <w:r w:rsidR="00B2655C">
        <w:rPr>
          <w:rFonts w:ascii="Arial" w:hAnsi="Arial" w:hint="cs"/>
          <w:rtl/>
        </w:rPr>
        <w:t xml:space="preserve">הקטין ולמנוע </w:t>
      </w:r>
      <w:r w:rsidR="002427BB">
        <w:rPr>
          <w:rFonts w:ascii="Arial" w:hAnsi="Arial" w:hint="cs"/>
          <w:rtl/>
        </w:rPr>
        <w:t>מפגשים בניהם</w:t>
      </w:r>
      <w:r w:rsidR="00B2655C">
        <w:rPr>
          <w:rFonts w:ascii="Arial" w:hAnsi="Arial" w:hint="cs"/>
          <w:rtl/>
        </w:rPr>
        <w:t xml:space="preserve"> עד לעריכת הבדיקה</w:t>
      </w:r>
      <w:r w:rsidR="002427BB">
        <w:rPr>
          <w:rFonts w:ascii="Arial" w:hAnsi="Arial" w:hint="cs"/>
          <w:rtl/>
        </w:rPr>
        <w:t xml:space="preserve"> והאבחון</w:t>
      </w:r>
      <w:r w:rsidR="00B2655C">
        <w:rPr>
          <w:rFonts w:ascii="Arial" w:hAnsi="Arial" w:hint="cs"/>
          <w:rtl/>
        </w:rPr>
        <w:t xml:space="preserve"> לה</w:t>
      </w:r>
      <w:r w:rsidR="002427BB">
        <w:rPr>
          <w:rFonts w:ascii="Arial" w:hAnsi="Arial" w:hint="cs"/>
          <w:rtl/>
        </w:rPr>
        <w:t>ם</w:t>
      </w:r>
      <w:r w:rsidR="00B2655C">
        <w:rPr>
          <w:rFonts w:ascii="Arial" w:hAnsi="Arial" w:hint="cs"/>
          <w:rtl/>
        </w:rPr>
        <w:t xml:space="preserve"> ממתינים הצדדים במסגרת תיק הנזקקות המתנהל בביהמ"ש לנוער.</w:t>
      </w:r>
      <w:r w:rsidRPr="00F07F0C">
        <w:rPr>
          <w:rFonts w:ascii="Arial" w:hAnsi="Arial"/>
          <w:rtl/>
        </w:rPr>
        <w:t xml:space="preserve"> התנ</w:t>
      </w:r>
      <w:r w:rsidR="00B2655C">
        <w:rPr>
          <w:rFonts w:ascii="Arial" w:hAnsi="Arial"/>
          <w:rtl/>
        </w:rPr>
        <w:t>הלות זו מעלה תמיהות ביחס למניע העומד</w:t>
      </w:r>
      <w:r w:rsidRPr="00F07F0C">
        <w:rPr>
          <w:rFonts w:ascii="Arial" w:hAnsi="Arial"/>
          <w:rtl/>
        </w:rPr>
        <w:t xml:space="preserve"> מאחורי הבקשה, </w:t>
      </w:r>
      <w:r w:rsidR="00B2655C">
        <w:rPr>
          <w:rFonts w:ascii="Arial" w:hAnsi="Arial" w:hint="cs"/>
          <w:rtl/>
        </w:rPr>
        <w:t xml:space="preserve">שעה שעניינים דומים הועלו בפני ביהמ"ש לנוער אשר קבע כי יש לערוך הערכה ובדיקה לקטין ובחר שלא להרחיק המשיב ואף לא הוגשה מטעם המבקשת כל בקשה שם, אלא בחרה לצעוד במסלול מקביל בהתאם להוראות החוק למניעת אלימות במשפחה. </w:t>
      </w:r>
    </w:p>
    <w:p w:rsidR="00875C2E" w:rsidRPr="00F07F0C" w:rsidRDefault="00875C2E" w:rsidP="00875C2E">
      <w:pPr>
        <w:spacing w:line="360" w:lineRule="auto"/>
        <w:jc w:val="both"/>
        <w:rPr>
          <w:rFonts w:ascii="Arial" w:hAnsi="Arial"/>
          <w:rtl/>
        </w:rPr>
      </w:pPr>
    </w:p>
    <w:p w:rsidR="00875C2E" w:rsidRPr="00F07F0C" w:rsidRDefault="00875C2E" w:rsidP="00DD5032">
      <w:pPr>
        <w:spacing w:line="360" w:lineRule="auto"/>
        <w:jc w:val="both"/>
        <w:rPr>
          <w:rFonts w:ascii="Arial" w:hAnsi="Arial"/>
          <w:rtl/>
        </w:rPr>
      </w:pPr>
      <w:r w:rsidRPr="00F07F0C">
        <w:rPr>
          <w:rFonts w:ascii="Arial" w:hAnsi="Arial"/>
          <w:u w:val="single"/>
          <w:rtl/>
        </w:rPr>
        <w:t>שנית</w:t>
      </w:r>
      <w:r w:rsidRPr="00F07F0C">
        <w:rPr>
          <w:rFonts w:ascii="Arial" w:hAnsi="Arial"/>
          <w:rtl/>
        </w:rPr>
        <w:t xml:space="preserve">, </w:t>
      </w:r>
      <w:r w:rsidR="00B2655C">
        <w:rPr>
          <w:rFonts w:ascii="Arial" w:hAnsi="Arial" w:hint="cs"/>
          <w:rtl/>
        </w:rPr>
        <w:t>במסגרת ההליך בביהמ"ש לנוער ייערכו האבחון והבדיקה הנדרשים, סעדים להם עותרת המבקשת גם כאן עת אמרה מפורשות כי היא מבקשת שמישהו/איש מקצוע ישוחח עם הקטין, אך ללא הסעד המורה על הרחקת המשיב מהקטין</w:t>
      </w:r>
      <w:r w:rsidRPr="00F07F0C">
        <w:rPr>
          <w:rFonts w:ascii="Arial" w:hAnsi="Arial"/>
          <w:rtl/>
        </w:rPr>
        <w:t xml:space="preserve">. במסגרת הליך זה, בשל זהות הסעדים </w:t>
      </w:r>
      <w:r w:rsidR="00F34A0A">
        <w:rPr>
          <w:rFonts w:ascii="Arial" w:hAnsi="Arial" w:hint="cs"/>
          <w:rtl/>
        </w:rPr>
        <w:t xml:space="preserve">(הדרישה שמישהו ידבר עם הקטין ויברר מה מקור הדברים שאומר), </w:t>
      </w:r>
      <w:r w:rsidRPr="00F07F0C">
        <w:rPr>
          <w:b/>
          <w:bCs/>
          <w:rtl/>
        </w:rPr>
        <w:t xml:space="preserve">ראו: </w:t>
      </w:r>
      <w:hyperlink r:id="rId7" w:history="1">
        <w:r w:rsidRPr="00F07F0C">
          <w:rPr>
            <w:b/>
            <w:bCs/>
            <w:color w:val="0000FF"/>
            <w:spacing w:val="10"/>
            <w:u w:val="single"/>
            <w:rtl/>
          </w:rPr>
          <w:t xml:space="preserve">רע"א 2430/91 </w:t>
        </w:r>
        <w:r w:rsidR="00DD5032">
          <w:rPr>
            <w:rFonts w:hint="cs"/>
            <w:b/>
            <w:bCs/>
            <w:color w:val="0000FF"/>
            <w:spacing w:val="10"/>
            <w:u w:val="single"/>
          </w:rPr>
          <w:t>XXX</w:t>
        </w:r>
        <w:r w:rsidRPr="00F07F0C">
          <w:rPr>
            <w:b/>
            <w:bCs/>
            <w:color w:val="0000FF"/>
            <w:spacing w:val="10"/>
            <w:u w:val="single"/>
            <w:rtl/>
          </w:rPr>
          <w:t xml:space="preserve"> נ' </w:t>
        </w:r>
        <w:r w:rsidR="00DD5032">
          <w:rPr>
            <w:rFonts w:hint="cs"/>
            <w:b/>
            <w:bCs/>
            <w:color w:val="0000FF"/>
            <w:spacing w:val="10"/>
            <w:u w:val="single"/>
          </w:rPr>
          <w:t>XXX</w:t>
        </w:r>
        <w:r w:rsidRPr="00F07F0C">
          <w:rPr>
            <w:b/>
            <w:bCs/>
            <w:color w:val="0000FF"/>
            <w:spacing w:val="10"/>
            <w:u w:val="single"/>
            <w:rtl/>
          </w:rPr>
          <w:t xml:space="preserve"> </w:t>
        </w:r>
        <w:r w:rsidR="00DD5032">
          <w:rPr>
            <w:rFonts w:hint="cs"/>
            <w:b/>
            <w:bCs/>
            <w:color w:val="0000FF"/>
            <w:spacing w:val="10"/>
            <w:u w:val="single"/>
          </w:rPr>
          <w:t>XXX</w:t>
        </w:r>
        <w:r w:rsidRPr="00F07F0C">
          <w:rPr>
            <w:b/>
            <w:bCs/>
            <w:color w:val="0000FF"/>
            <w:spacing w:val="10"/>
            <w:u w:val="single"/>
            <w:rtl/>
          </w:rPr>
          <w:t>, פ"ד מה</w:t>
        </w:r>
      </w:hyperlink>
      <w:r w:rsidRPr="00F07F0C">
        <w:rPr>
          <w:b/>
          <w:bCs/>
          <w:spacing w:val="10"/>
          <w:rtl/>
        </w:rPr>
        <w:t xml:space="preserve">(4) 225 (1991) </w:t>
      </w:r>
      <w:r w:rsidR="00B2655C">
        <w:rPr>
          <w:rFonts w:ascii="Arial" w:hAnsi="Arial"/>
          <w:rtl/>
        </w:rPr>
        <w:t xml:space="preserve">לא ניתן לעתור לסעד </w:t>
      </w:r>
      <w:r w:rsidR="00B2655C">
        <w:rPr>
          <w:rFonts w:ascii="Arial" w:hAnsi="Arial" w:hint="cs"/>
          <w:rtl/>
        </w:rPr>
        <w:t>זהה</w:t>
      </w:r>
      <w:r w:rsidRPr="00F07F0C">
        <w:rPr>
          <w:rFonts w:ascii="Arial" w:hAnsi="Arial"/>
          <w:rtl/>
        </w:rPr>
        <w:t>, והרושם</w:t>
      </w:r>
      <w:r w:rsidR="00B2655C">
        <w:rPr>
          <w:rFonts w:ascii="Arial" w:hAnsi="Arial"/>
          <w:rtl/>
        </w:rPr>
        <w:t xml:space="preserve"> הוא כי בקשה זו נועדה </w:t>
      </w:r>
      <w:r w:rsidR="00B2655C">
        <w:rPr>
          <w:rFonts w:ascii="Arial" w:hAnsi="Arial" w:hint="cs"/>
          <w:rtl/>
        </w:rPr>
        <w:t>להתערב ו/או לזרז</w:t>
      </w:r>
      <w:r w:rsidRPr="00F07F0C">
        <w:rPr>
          <w:rFonts w:ascii="Arial" w:hAnsi="Arial"/>
          <w:rtl/>
        </w:rPr>
        <w:t xml:space="preserve"> </w:t>
      </w:r>
      <w:r w:rsidR="00B2655C">
        <w:rPr>
          <w:rFonts w:ascii="Arial" w:hAnsi="Arial" w:hint="cs"/>
          <w:rtl/>
        </w:rPr>
        <w:t>ה</w:t>
      </w:r>
      <w:r w:rsidR="00B2655C">
        <w:rPr>
          <w:rFonts w:ascii="Arial" w:hAnsi="Arial"/>
          <w:rtl/>
        </w:rPr>
        <w:t>שגת הסעד</w:t>
      </w:r>
      <w:r w:rsidR="00B2655C">
        <w:rPr>
          <w:rFonts w:ascii="Arial" w:hAnsi="Arial" w:hint="cs"/>
          <w:rtl/>
        </w:rPr>
        <w:t xml:space="preserve"> הזהה (</w:t>
      </w:r>
      <w:r w:rsidR="00F34A0A">
        <w:rPr>
          <w:rFonts w:ascii="Arial" w:hAnsi="Arial" w:hint="cs"/>
          <w:rtl/>
        </w:rPr>
        <w:t xml:space="preserve">כאמור </w:t>
      </w:r>
      <w:r w:rsidR="00B2655C">
        <w:rPr>
          <w:rFonts w:ascii="Arial" w:hAnsi="Arial" w:hint="cs"/>
          <w:rtl/>
        </w:rPr>
        <w:t>שיח של הקטין עם איש מקצוע)</w:t>
      </w:r>
      <w:r w:rsidRPr="00F07F0C">
        <w:rPr>
          <w:rFonts w:ascii="Arial" w:hAnsi="Arial"/>
          <w:rtl/>
        </w:rPr>
        <w:t>.</w:t>
      </w:r>
    </w:p>
    <w:p w:rsidR="00875C2E" w:rsidRPr="00F07F0C" w:rsidRDefault="00875C2E" w:rsidP="00875C2E">
      <w:pPr>
        <w:spacing w:line="360" w:lineRule="auto"/>
        <w:jc w:val="both"/>
        <w:rPr>
          <w:rFonts w:ascii="Arial" w:hAnsi="Arial"/>
          <w:rtl/>
        </w:rPr>
      </w:pPr>
    </w:p>
    <w:p w:rsidR="00875C2E" w:rsidRPr="00F07F0C" w:rsidRDefault="00F34A0A" w:rsidP="00C56E0D">
      <w:pPr>
        <w:spacing w:line="360" w:lineRule="auto"/>
        <w:jc w:val="both"/>
        <w:rPr>
          <w:rFonts w:ascii="Arial" w:hAnsi="Arial"/>
          <w:rtl/>
        </w:rPr>
      </w:pPr>
      <w:r>
        <w:rPr>
          <w:rFonts w:ascii="Arial" w:hAnsi="Arial" w:hint="cs"/>
          <w:rtl/>
        </w:rPr>
        <w:t xml:space="preserve">כבר נקבע </w:t>
      </w:r>
      <w:r w:rsidR="000D12C0">
        <w:rPr>
          <w:rFonts w:ascii="Arial" w:hAnsi="Arial" w:hint="cs"/>
          <w:rtl/>
        </w:rPr>
        <w:t>ו</w:t>
      </w:r>
      <w:r>
        <w:rPr>
          <w:rFonts w:ascii="Arial" w:hAnsi="Arial" w:hint="cs"/>
          <w:rtl/>
        </w:rPr>
        <w:t>לא אחת,</w:t>
      </w:r>
      <w:r w:rsidR="00875C2E" w:rsidRPr="00F07F0C">
        <w:rPr>
          <w:rFonts w:ascii="Arial" w:hAnsi="Arial"/>
          <w:rtl/>
        </w:rPr>
        <w:t xml:space="preserve"> כי אין לאפשר שימוש בצו הגנה להשגת מטרות זרות לאלה המונחות ביסודות החוק. מתן צו הגנה הינו אמצעי דרסטי וחריף </w:t>
      </w:r>
      <w:r w:rsidR="00875C2E" w:rsidRPr="00F07F0C">
        <w:rPr>
          <w:rFonts w:ascii="David" w:hAnsi="David"/>
          <w:b/>
          <w:bCs/>
          <w:rtl/>
        </w:rPr>
        <w:t xml:space="preserve">ראו: </w:t>
      </w:r>
      <w:hyperlink r:id="rId8" w:history="1">
        <w:r w:rsidR="00875C2E" w:rsidRPr="00F07F0C">
          <w:rPr>
            <w:rFonts w:ascii="David" w:hAnsi="David"/>
            <w:b/>
            <w:bCs/>
            <w:color w:val="0000FF"/>
            <w:u w:val="single"/>
            <w:rtl/>
          </w:rPr>
          <w:t>ת"א (י-ם מחוזי) 3248/01</w:t>
        </w:r>
      </w:hyperlink>
      <w:r w:rsidR="00875C2E" w:rsidRPr="00F07F0C">
        <w:rPr>
          <w:rFonts w:ascii="David" w:hAnsi="David"/>
          <w:b/>
          <w:bCs/>
          <w:rtl/>
        </w:rPr>
        <w:t xml:space="preserve"> פלוני נ' אלמוני [פורסם בנבו]</w:t>
      </w:r>
      <w:r w:rsidR="00875C2E" w:rsidRPr="00F07F0C">
        <w:rPr>
          <w:rtl/>
        </w:rPr>
        <w:t xml:space="preserve">  </w:t>
      </w:r>
      <w:r w:rsidR="00875C2E" w:rsidRPr="00F07F0C">
        <w:rPr>
          <w:rFonts w:ascii="Arial" w:hAnsi="Arial"/>
          <w:rtl/>
        </w:rPr>
        <w:t xml:space="preserve">ויש להרתיע מתדיינים בל ישתמשו בכלי זה שלא לצורך </w:t>
      </w:r>
      <w:r w:rsidR="00875C2E" w:rsidRPr="00F07F0C">
        <w:rPr>
          <w:rFonts w:ascii="Arial" w:hAnsi="Arial"/>
          <w:b/>
          <w:bCs/>
          <w:rtl/>
        </w:rPr>
        <w:t xml:space="preserve">ראו:  ה"ט (משפחה </w:t>
      </w:r>
      <w:r w:rsidR="00C56E0D">
        <w:rPr>
          <w:rFonts w:ascii="Arial" w:hAnsi="Arial" w:hint="cs"/>
          <w:b/>
          <w:bCs/>
          <w:rtl/>
        </w:rPr>
        <w:t>נצרת</w:t>
      </w:r>
      <w:r w:rsidR="00875C2E" w:rsidRPr="00F07F0C">
        <w:rPr>
          <w:rFonts w:ascii="Arial" w:hAnsi="Arial"/>
          <w:b/>
          <w:bCs/>
          <w:rtl/>
        </w:rPr>
        <w:t xml:space="preserve">) 36635-10-14 ר.ז נ' פ.ז (פורסם בנבו,8.12.14); תמ"ש (משפחה </w:t>
      </w:r>
      <w:r w:rsidR="00C56E0D">
        <w:rPr>
          <w:rFonts w:ascii="Arial" w:hAnsi="Arial" w:hint="cs"/>
          <w:b/>
          <w:bCs/>
          <w:rtl/>
        </w:rPr>
        <w:t>קריות</w:t>
      </w:r>
      <w:r w:rsidR="00875C2E" w:rsidRPr="00F07F0C">
        <w:rPr>
          <w:rFonts w:ascii="Arial" w:hAnsi="Arial"/>
          <w:b/>
          <w:bCs/>
          <w:rtl/>
        </w:rPr>
        <w:t>) 50123-03-11 ל.ס נ' ל.א (פורסם בנבו, 23.6.11</w:t>
      </w:r>
      <w:r w:rsidR="00875C2E" w:rsidRPr="00F07F0C">
        <w:rPr>
          <w:rFonts w:ascii="Arial" w:hAnsi="Arial"/>
          <w:rtl/>
        </w:rPr>
        <w:t>).</w:t>
      </w:r>
    </w:p>
    <w:p w:rsidR="00875C2E" w:rsidRDefault="00875C2E" w:rsidP="00875C2E">
      <w:pPr>
        <w:spacing w:line="360" w:lineRule="auto"/>
        <w:jc w:val="both"/>
        <w:rPr>
          <w:rFonts w:ascii="Arial" w:hAnsi="Arial"/>
          <w:rtl/>
        </w:rPr>
      </w:pPr>
    </w:p>
    <w:p w:rsidR="009E2A06" w:rsidRDefault="00B2655C" w:rsidP="009E2A06">
      <w:pPr>
        <w:spacing w:line="360" w:lineRule="auto"/>
        <w:jc w:val="both"/>
        <w:rPr>
          <w:rFonts w:ascii="Arial" w:hAnsi="Arial"/>
          <w:rtl/>
        </w:rPr>
      </w:pPr>
      <w:r>
        <w:rPr>
          <w:rFonts w:ascii="Arial" w:hAnsi="Arial" w:hint="cs"/>
          <w:rtl/>
        </w:rPr>
        <w:t xml:space="preserve">לטעמי </w:t>
      </w:r>
      <w:r w:rsidR="00E623A7">
        <w:rPr>
          <w:rFonts w:ascii="Arial" w:hAnsi="Arial" w:hint="cs"/>
          <w:rtl/>
        </w:rPr>
        <w:t>שעה שהמבקשת העבירה המידע המפורט בבקשה זו לעו"ס חוק הנוער ופעלה להגשת תלונה במשטרה, וכן כי חלק מהסעד לו עתרה בבקשה זו (שמיעת הקטין), לא היה</w:t>
      </w:r>
      <w:r>
        <w:rPr>
          <w:rFonts w:ascii="Arial" w:hAnsi="Arial" w:hint="cs"/>
          <w:rtl/>
        </w:rPr>
        <w:t xml:space="preserve"> מקום לפנות בבקשה זו במסגרת החוק למניעת אלימות במשפחה </w:t>
      </w:r>
      <w:r w:rsidR="00E623A7">
        <w:rPr>
          <w:rFonts w:ascii="Arial" w:hAnsi="Arial" w:hint="cs"/>
          <w:rtl/>
        </w:rPr>
        <w:t xml:space="preserve">להרחקת המשיב ומניעת המפגשים בינו לבין הקטין, </w:t>
      </w:r>
      <w:r w:rsidR="009E2A06">
        <w:rPr>
          <w:rFonts w:ascii="Arial" w:hAnsi="Arial" w:hint="cs"/>
          <w:rtl/>
        </w:rPr>
        <w:t>ו</w:t>
      </w:r>
      <w:r w:rsidR="009B54D3">
        <w:rPr>
          <w:rFonts w:ascii="Arial" w:hAnsi="Arial" w:hint="cs"/>
          <w:rtl/>
        </w:rPr>
        <w:t xml:space="preserve">במיוחד </w:t>
      </w:r>
      <w:r w:rsidR="009E2A06">
        <w:rPr>
          <w:rFonts w:ascii="Arial" w:hAnsi="Arial" w:hint="cs"/>
          <w:rtl/>
        </w:rPr>
        <w:t xml:space="preserve">כאשר היא מודעת לקושי האובייקטיבי בהישענות על דברי הקטין עליהם ביססה בקשה זו. </w:t>
      </w:r>
    </w:p>
    <w:p w:rsidR="002427BB" w:rsidRDefault="002427BB" w:rsidP="009E2A06">
      <w:pPr>
        <w:spacing w:line="360" w:lineRule="auto"/>
        <w:jc w:val="both"/>
        <w:rPr>
          <w:rFonts w:ascii="Arial" w:hAnsi="Arial"/>
          <w:rtl/>
        </w:rPr>
      </w:pPr>
    </w:p>
    <w:p w:rsidR="002427BB" w:rsidRDefault="002427BB" w:rsidP="002E6DB1">
      <w:pPr>
        <w:spacing w:line="360" w:lineRule="auto"/>
        <w:jc w:val="both"/>
        <w:rPr>
          <w:rFonts w:ascii="Arial" w:hAnsi="Arial"/>
          <w:rtl/>
        </w:rPr>
      </w:pPr>
      <w:r>
        <w:rPr>
          <w:rFonts w:ascii="Arial" w:hAnsi="Arial" w:hint="cs"/>
          <w:rtl/>
        </w:rPr>
        <w:t xml:space="preserve">ער אני לכך שלפי גרסת המבקשת ענייני האלימות כלפיי הקטין התגלו רק ביום 1.4.22 </w:t>
      </w:r>
      <w:r w:rsidR="002E6DB1">
        <w:rPr>
          <w:rFonts w:ascii="Arial" w:hAnsi="Arial" w:hint="cs"/>
          <w:rtl/>
        </w:rPr>
        <w:t xml:space="preserve">(בשיחה עם הקטין במסגרתה סיפר לה הקטין את הדברים), </w:t>
      </w:r>
      <w:r>
        <w:rPr>
          <w:rFonts w:ascii="Arial" w:hAnsi="Arial" w:hint="cs"/>
          <w:rtl/>
        </w:rPr>
        <w:t xml:space="preserve">וכי היא רשאית לפנות בבקשה למתן צו הגנה </w:t>
      </w:r>
      <w:r w:rsidR="002E6DB1">
        <w:rPr>
          <w:rFonts w:ascii="Arial" w:hAnsi="Arial" w:hint="cs"/>
          <w:rtl/>
        </w:rPr>
        <w:t xml:space="preserve">לטובת הקטין בהתאם להוראות החוק למניעת אלימות במשפחה </w:t>
      </w:r>
      <w:r>
        <w:rPr>
          <w:rFonts w:ascii="Arial" w:hAnsi="Arial" w:hint="cs"/>
          <w:rtl/>
        </w:rPr>
        <w:t>כפי שעשתה, אך וכפי שפורט לעיל בנסיבות</w:t>
      </w:r>
      <w:r w:rsidR="00B27BAF">
        <w:rPr>
          <w:rFonts w:ascii="Arial" w:hAnsi="Arial" w:hint="cs"/>
          <w:rtl/>
        </w:rPr>
        <w:t xml:space="preserve"> בהן דברי הקטין (שתוכנם אינם מותאמים לגילו), </w:t>
      </w:r>
      <w:r w:rsidR="002E6DB1">
        <w:rPr>
          <w:rFonts w:ascii="Arial" w:hAnsi="Arial" w:hint="cs"/>
          <w:rtl/>
        </w:rPr>
        <w:t>נמצאים בעיצומה של בדיקה בערכאה אחרת וכי קיים</w:t>
      </w:r>
      <w:r w:rsidR="00B27BAF">
        <w:rPr>
          <w:rFonts w:ascii="Arial" w:hAnsi="Arial" w:hint="cs"/>
          <w:rtl/>
        </w:rPr>
        <w:t xml:space="preserve"> קושי של ממש להסתמך </w:t>
      </w:r>
      <w:r w:rsidR="002E6DB1">
        <w:rPr>
          <w:rFonts w:ascii="Arial" w:hAnsi="Arial" w:hint="cs"/>
          <w:rtl/>
        </w:rPr>
        <w:t xml:space="preserve">ולהיבנות </w:t>
      </w:r>
      <w:r w:rsidR="00B27BAF">
        <w:rPr>
          <w:rFonts w:ascii="Arial" w:hAnsi="Arial" w:hint="cs"/>
          <w:rtl/>
        </w:rPr>
        <w:t xml:space="preserve">על אלו, </w:t>
      </w:r>
      <w:r w:rsidR="002E6DB1">
        <w:rPr>
          <w:rFonts w:ascii="Arial" w:hAnsi="Arial" w:hint="cs"/>
          <w:rtl/>
        </w:rPr>
        <w:t>נותר רושם כי עצם הגשת הבקשה בהליך זה נועדה ל</w:t>
      </w:r>
      <w:r w:rsidR="00B029CC">
        <w:rPr>
          <w:rFonts w:ascii="Arial" w:hAnsi="Arial" w:hint="cs"/>
          <w:rtl/>
        </w:rPr>
        <w:t>קדם ולהחיש הליך אחר, והתרשמותי כי לכך לא היה מקום.</w:t>
      </w:r>
      <w:r w:rsidR="002E6DB1">
        <w:rPr>
          <w:rFonts w:ascii="Arial" w:hAnsi="Arial" w:hint="cs"/>
          <w:rtl/>
        </w:rPr>
        <w:t xml:space="preserve"> </w:t>
      </w:r>
      <w:r w:rsidR="00B27BAF">
        <w:rPr>
          <w:rFonts w:ascii="Arial" w:hAnsi="Arial" w:hint="cs"/>
          <w:rtl/>
        </w:rPr>
        <w:t xml:space="preserve"> </w:t>
      </w:r>
    </w:p>
    <w:p w:rsidR="00720A15" w:rsidRDefault="00720A15" w:rsidP="00875C2E">
      <w:pPr>
        <w:spacing w:line="360" w:lineRule="auto"/>
        <w:jc w:val="both"/>
        <w:rPr>
          <w:rFonts w:ascii="Arial" w:hAnsi="Arial"/>
          <w:rtl/>
        </w:rPr>
      </w:pPr>
    </w:p>
    <w:p w:rsidR="00720A15" w:rsidRDefault="009B54D3" w:rsidP="00AC0713">
      <w:pPr>
        <w:spacing w:line="360" w:lineRule="auto"/>
        <w:jc w:val="both"/>
        <w:rPr>
          <w:rFonts w:ascii="Arial" w:hAnsi="Arial"/>
          <w:rtl/>
        </w:rPr>
      </w:pPr>
      <w:r>
        <w:rPr>
          <w:rFonts w:ascii="Arial" w:hAnsi="Arial" w:hint="cs"/>
          <w:rtl/>
        </w:rPr>
        <w:t>לאור האמור</w:t>
      </w:r>
      <w:r w:rsidR="00720A15">
        <w:rPr>
          <w:rFonts w:ascii="Arial" w:hAnsi="Arial" w:hint="cs"/>
          <w:rtl/>
        </w:rPr>
        <w:t xml:space="preserve"> </w:t>
      </w:r>
      <w:r w:rsidR="00AC0713">
        <w:rPr>
          <w:rFonts w:ascii="Arial" w:hAnsi="Arial" w:hint="cs"/>
          <w:rtl/>
        </w:rPr>
        <w:t>ומ</w:t>
      </w:r>
      <w:r w:rsidR="00720A15">
        <w:rPr>
          <w:rFonts w:ascii="Arial" w:hAnsi="Arial" w:hint="cs"/>
          <w:rtl/>
        </w:rPr>
        <w:t>ש</w:t>
      </w:r>
      <w:r w:rsidR="00E76BAC">
        <w:rPr>
          <w:rFonts w:ascii="Arial" w:hAnsi="Arial" w:hint="cs"/>
          <w:rtl/>
        </w:rPr>
        <w:t>הבקשה לצו הגנה</w:t>
      </w:r>
      <w:r w:rsidR="00720A15">
        <w:rPr>
          <w:rFonts w:ascii="Arial" w:hAnsi="Arial" w:hint="cs"/>
          <w:rtl/>
        </w:rPr>
        <w:t xml:space="preserve"> נ</w:t>
      </w:r>
      <w:r w:rsidR="00E76BAC">
        <w:rPr>
          <w:rFonts w:ascii="Arial" w:hAnsi="Arial" w:hint="cs"/>
          <w:rtl/>
        </w:rPr>
        <w:t>שענ</w:t>
      </w:r>
      <w:r w:rsidR="00720A15">
        <w:rPr>
          <w:rFonts w:ascii="Arial" w:hAnsi="Arial" w:hint="cs"/>
          <w:rtl/>
        </w:rPr>
        <w:t>ת</w:t>
      </w:r>
      <w:r w:rsidR="00E76BAC">
        <w:rPr>
          <w:rFonts w:ascii="Arial" w:hAnsi="Arial" w:hint="cs"/>
          <w:rtl/>
        </w:rPr>
        <w:t xml:space="preserve"> ומבוסס</w:t>
      </w:r>
      <w:r w:rsidR="00720A15">
        <w:rPr>
          <w:rFonts w:ascii="Arial" w:hAnsi="Arial" w:hint="cs"/>
          <w:rtl/>
        </w:rPr>
        <w:t>ת</w:t>
      </w:r>
      <w:r w:rsidR="00B2655C">
        <w:rPr>
          <w:rFonts w:ascii="Arial" w:hAnsi="Arial" w:hint="cs"/>
          <w:rtl/>
        </w:rPr>
        <w:t xml:space="preserve"> </w:t>
      </w:r>
      <w:r w:rsidR="00E76BAC">
        <w:rPr>
          <w:rFonts w:ascii="Arial" w:hAnsi="Arial" w:hint="cs"/>
          <w:rtl/>
        </w:rPr>
        <w:t xml:space="preserve">רובה ככולה </w:t>
      </w:r>
      <w:r w:rsidR="00B2655C">
        <w:rPr>
          <w:rFonts w:ascii="Arial" w:hAnsi="Arial" w:hint="cs"/>
          <w:rtl/>
        </w:rPr>
        <w:t>על דברים שנאמרו מפי הקטין,</w:t>
      </w:r>
      <w:r w:rsidR="002E6DB1">
        <w:rPr>
          <w:rFonts w:ascii="Arial" w:hAnsi="Arial" w:hint="cs"/>
          <w:rtl/>
        </w:rPr>
        <w:t xml:space="preserve"> עניין שכשאמור </w:t>
      </w:r>
      <w:r w:rsidR="00720A15">
        <w:rPr>
          <w:rFonts w:ascii="Arial" w:hAnsi="Arial" w:hint="cs"/>
          <w:rtl/>
        </w:rPr>
        <w:t xml:space="preserve">נמצא בבחינה, </w:t>
      </w:r>
      <w:r w:rsidR="00AC0713">
        <w:rPr>
          <w:rFonts w:ascii="Arial" w:hAnsi="Arial" w:hint="cs"/>
          <w:rtl/>
        </w:rPr>
        <w:t xml:space="preserve">לא הורם הנטל המוטל על </w:t>
      </w:r>
      <w:r w:rsidR="00557309">
        <w:rPr>
          <w:rFonts w:ascii="Arial" w:hAnsi="Arial" w:hint="cs"/>
          <w:rtl/>
        </w:rPr>
        <w:t>כתפיי המבקשת ודין הבקשה להידחות, ולפיכך אני מורה על ביטול הצו שניתן וכן על כל הגבלה או מגבלה שהוטלה על המפגשים שבין המשיב לקטין, כך שהמפגשים עימו יתקיימו בהתאם ו</w:t>
      </w:r>
      <w:r w:rsidR="006D5826">
        <w:rPr>
          <w:rFonts w:ascii="Arial" w:hAnsi="Arial" w:hint="cs"/>
          <w:rtl/>
        </w:rPr>
        <w:t>כפי שנערכו לפני הליך זה.</w:t>
      </w:r>
    </w:p>
    <w:p w:rsidR="007018DC" w:rsidRDefault="007018DC" w:rsidP="00875C2E">
      <w:pPr>
        <w:spacing w:line="360" w:lineRule="auto"/>
        <w:jc w:val="both"/>
        <w:rPr>
          <w:rFonts w:ascii="Arial" w:hAnsi="Arial"/>
          <w:rtl/>
        </w:rPr>
      </w:pPr>
    </w:p>
    <w:p w:rsidR="00875C2E" w:rsidRPr="00F07F0C" w:rsidRDefault="00875C2E" w:rsidP="00875C2E">
      <w:pPr>
        <w:spacing w:line="360" w:lineRule="auto"/>
        <w:jc w:val="both"/>
        <w:rPr>
          <w:rFonts w:ascii="Arial" w:hAnsi="Arial"/>
          <w:rtl/>
        </w:rPr>
      </w:pPr>
      <w:r w:rsidRPr="00F07F0C">
        <w:rPr>
          <w:rFonts w:ascii="Arial" w:hAnsi="Arial"/>
          <w:rtl/>
        </w:rPr>
        <w:t>מכאן לשאלת פיצוי והוצאות.</w:t>
      </w:r>
    </w:p>
    <w:p w:rsidR="00875C2E" w:rsidRPr="00F07F0C" w:rsidRDefault="00875C2E" w:rsidP="00875C2E">
      <w:pPr>
        <w:spacing w:line="360" w:lineRule="auto"/>
        <w:jc w:val="both"/>
        <w:rPr>
          <w:rFonts w:ascii="Arial" w:hAnsi="Arial"/>
          <w:rtl/>
        </w:rPr>
      </w:pPr>
    </w:p>
    <w:p w:rsidR="00875C2E" w:rsidRPr="00F07F0C" w:rsidRDefault="00875C2E" w:rsidP="00875C2E">
      <w:pPr>
        <w:spacing w:line="360" w:lineRule="auto"/>
        <w:jc w:val="both"/>
        <w:rPr>
          <w:rFonts w:ascii="Arial" w:hAnsi="Arial"/>
          <w:rtl/>
        </w:rPr>
      </w:pPr>
      <w:r w:rsidRPr="00F07F0C">
        <w:rPr>
          <w:rFonts w:ascii="Arial" w:hAnsi="Arial"/>
          <w:b/>
          <w:bCs/>
          <w:rtl/>
        </w:rPr>
        <w:t>סעיף 11 לחוק</w:t>
      </w:r>
      <w:r w:rsidRPr="00F07F0C">
        <w:rPr>
          <w:rFonts w:ascii="Arial" w:hAnsi="Arial"/>
          <w:rtl/>
        </w:rPr>
        <w:t xml:space="preserve"> </w:t>
      </w:r>
      <w:r w:rsidRPr="00B2655C">
        <w:rPr>
          <w:rFonts w:ascii="Arial" w:hAnsi="Arial"/>
          <w:b/>
          <w:bCs/>
          <w:rtl/>
        </w:rPr>
        <w:t>קובע:</w:t>
      </w:r>
      <w:r w:rsidRPr="00F07F0C">
        <w:rPr>
          <w:rFonts w:ascii="Arial" w:hAnsi="Arial"/>
          <w:rtl/>
        </w:rPr>
        <w:t xml:space="preserve"> </w:t>
      </w:r>
    </w:p>
    <w:p w:rsidR="00875C2E" w:rsidRPr="00F07F0C" w:rsidRDefault="00875C2E" w:rsidP="00875C2E">
      <w:pPr>
        <w:spacing w:before="72" w:line="360" w:lineRule="auto"/>
        <w:ind w:right="1134"/>
        <w:rPr>
          <w:rFonts w:ascii="David" w:hAnsi="David"/>
          <w:b/>
          <w:bCs/>
        </w:rPr>
      </w:pPr>
      <w:r w:rsidRPr="00F07F0C">
        <w:rPr>
          <w:rFonts w:ascii="David" w:hAnsi="David"/>
          <w:b/>
          <w:bCs/>
          <w:rtl/>
        </w:rPr>
        <w:t>דחה בית המשפט בקשה למתן צו הגנה וקבע כי היא קנטרנית, רשאי הוא להטיל על מי שביקש צו הגנה את אלה או חלק מהם:</w:t>
      </w:r>
    </w:p>
    <w:p w:rsidR="00875C2E" w:rsidRPr="00F07F0C" w:rsidRDefault="00875C2E" w:rsidP="00875C2E">
      <w:pPr>
        <w:spacing w:before="72" w:line="360" w:lineRule="auto"/>
        <w:ind w:left="1021" w:right="1134"/>
        <w:rPr>
          <w:rFonts w:ascii="David" w:hAnsi="David"/>
          <w:b/>
          <w:bCs/>
          <w:rtl/>
        </w:rPr>
      </w:pPr>
      <w:r w:rsidRPr="00F07F0C">
        <w:rPr>
          <w:rFonts w:ascii="David" w:hAnsi="David"/>
          <w:b/>
          <w:bCs/>
          <w:rtl/>
        </w:rPr>
        <w:t>(1)</w:t>
      </w:r>
      <w:r w:rsidRPr="00F07F0C">
        <w:rPr>
          <w:rFonts w:ascii="David" w:hAnsi="David"/>
          <w:b/>
          <w:bCs/>
          <w:rtl/>
        </w:rPr>
        <w:tab/>
        <w:t>הוצאות לטובת המדינה ולצד שנפגע, בשיעור שימצא לנכון;</w:t>
      </w:r>
    </w:p>
    <w:p w:rsidR="00875C2E" w:rsidRPr="00F07F0C" w:rsidRDefault="00875C2E" w:rsidP="00875C2E">
      <w:pPr>
        <w:spacing w:before="72" w:line="360" w:lineRule="auto"/>
        <w:ind w:left="1021" w:right="1134"/>
        <w:rPr>
          <w:rFonts w:ascii="David" w:hAnsi="David"/>
          <w:b/>
          <w:bCs/>
          <w:rtl/>
        </w:rPr>
      </w:pPr>
      <w:r w:rsidRPr="00F07F0C">
        <w:rPr>
          <w:rFonts w:ascii="David" w:hAnsi="David"/>
          <w:b/>
          <w:bCs/>
          <w:rtl/>
        </w:rPr>
        <w:t>(2)</w:t>
      </w:r>
      <w:r w:rsidRPr="00F07F0C">
        <w:rPr>
          <w:rFonts w:ascii="David" w:hAnsi="David"/>
          <w:b/>
          <w:bCs/>
          <w:rtl/>
        </w:rPr>
        <w:tab/>
        <w:t>פיצוי נאות למי שנפגע מהגשת הבקשה.</w:t>
      </w:r>
    </w:p>
    <w:p w:rsidR="00875C2E" w:rsidRPr="00F07F0C" w:rsidRDefault="00875C2E" w:rsidP="00875C2E">
      <w:pPr>
        <w:spacing w:line="360" w:lineRule="auto"/>
        <w:jc w:val="both"/>
        <w:rPr>
          <w:rFonts w:ascii="David" w:hAnsi="David"/>
          <w:b/>
          <w:bCs/>
          <w:rtl/>
        </w:rPr>
      </w:pPr>
    </w:p>
    <w:p w:rsidR="00875C2E" w:rsidRPr="00F07F0C" w:rsidRDefault="00875C2E" w:rsidP="00875C2E">
      <w:pPr>
        <w:spacing w:line="360" w:lineRule="auto"/>
        <w:jc w:val="both"/>
        <w:rPr>
          <w:rFonts w:ascii="Arial" w:hAnsi="Arial"/>
          <w:rtl/>
        </w:rPr>
      </w:pPr>
      <w:r w:rsidRPr="00F07F0C">
        <w:rPr>
          <w:rFonts w:ascii="Arial" w:hAnsi="Arial"/>
          <w:rtl/>
        </w:rPr>
        <w:t xml:space="preserve">שימוש לרעה בהליכים על פי החוק מצדיקים חיוב בהוצאות משפט </w:t>
      </w:r>
      <w:r w:rsidRPr="00F07F0C">
        <w:rPr>
          <w:rFonts w:ascii="Arial" w:hAnsi="Arial"/>
          <w:b/>
          <w:bCs/>
          <w:rtl/>
        </w:rPr>
        <w:t>ראו: ה"ט 54134-03-11 מיום 23.06.11 (פורסם בנבו)</w:t>
      </w:r>
      <w:r w:rsidRPr="00F07F0C">
        <w:rPr>
          <w:rFonts w:ascii="Arial" w:hAnsi="Arial"/>
          <w:rtl/>
        </w:rPr>
        <w:t>. זאת לצד פיצוי נאות למי שנפגע מהגשת בקשה.</w:t>
      </w:r>
    </w:p>
    <w:p w:rsidR="00875C2E" w:rsidRPr="00F07F0C" w:rsidRDefault="00875C2E" w:rsidP="00875C2E">
      <w:pPr>
        <w:spacing w:line="360" w:lineRule="auto"/>
        <w:jc w:val="both"/>
        <w:rPr>
          <w:rFonts w:ascii="Arial" w:hAnsi="Arial"/>
          <w:rtl/>
        </w:rPr>
      </w:pPr>
    </w:p>
    <w:p w:rsidR="00875C2E" w:rsidRPr="00F07F0C" w:rsidRDefault="00875C2E" w:rsidP="00875C2E">
      <w:pPr>
        <w:spacing w:line="360" w:lineRule="auto"/>
        <w:jc w:val="both"/>
        <w:rPr>
          <w:rFonts w:ascii="Arial" w:hAnsi="Arial"/>
          <w:rtl/>
        </w:rPr>
      </w:pPr>
      <w:r w:rsidRPr="00F07F0C">
        <w:rPr>
          <w:rFonts w:ascii="Arial" w:hAnsi="Arial"/>
          <w:rtl/>
        </w:rPr>
        <w:t xml:space="preserve">מדיניות שיפוטית נוהגת הינה כי יש למנוע ניצול של הליכים על פי החוק למניעת אלימות במשפחה שהם הליכים יעילים, מהירים וזולים. </w:t>
      </w:r>
    </w:p>
    <w:p w:rsidR="00875C2E" w:rsidRPr="00F07F0C" w:rsidRDefault="00875C2E" w:rsidP="00875C2E">
      <w:pPr>
        <w:spacing w:line="360" w:lineRule="auto"/>
        <w:jc w:val="both"/>
        <w:rPr>
          <w:rFonts w:ascii="Arial" w:hAnsi="Arial"/>
          <w:rtl/>
        </w:rPr>
      </w:pPr>
    </w:p>
    <w:p w:rsidR="00875C2E" w:rsidRPr="00F07F0C" w:rsidRDefault="00875C2E" w:rsidP="00875C2E">
      <w:pPr>
        <w:spacing w:line="360" w:lineRule="auto"/>
        <w:jc w:val="both"/>
        <w:rPr>
          <w:rFonts w:ascii="Arial" w:hAnsi="Arial"/>
          <w:rtl/>
        </w:rPr>
      </w:pPr>
      <w:r w:rsidRPr="00F07F0C">
        <w:rPr>
          <w:rFonts w:ascii="Arial" w:hAnsi="Arial"/>
          <w:rtl/>
        </w:rPr>
        <w:t>בתוך כך, במטרה להתריע מתדיינים בל ישתמשו בכלי זה, חויבו מגישי בקשות סרק בהוצאות משפט בשיעור ניכר:</w:t>
      </w:r>
    </w:p>
    <w:p w:rsidR="00875C2E" w:rsidRPr="00F07F0C" w:rsidRDefault="00875C2E" w:rsidP="00875C2E">
      <w:pPr>
        <w:spacing w:line="360" w:lineRule="auto"/>
        <w:jc w:val="both"/>
        <w:rPr>
          <w:rFonts w:ascii="Arial" w:hAnsi="Arial"/>
          <w:b/>
          <w:bCs/>
          <w:rtl/>
        </w:rPr>
      </w:pPr>
    </w:p>
    <w:p w:rsidR="00875C2E" w:rsidRPr="00F07F0C" w:rsidRDefault="00875C2E" w:rsidP="00875C2E">
      <w:pPr>
        <w:spacing w:line="360" w:lineRule="auto"/>
        <w:jc w:val="both"/>
        <w:rPr>
          <w:rFonts w:ascii="Arial" w:hAnsi="Arial"/>
          <w:b/>
          <w:bCs/>
          <w:rtl/>
        </w:rPr>
      </w:pPr>
      <w:r w:rsidRPr="00F07F0C">
        <w:rPr>
          <w:rFonts w:ascii="Arial" w:hAnsi="Arial"/>
          <w:b/>
          <w:bCs/>
          <w:rtl/>
        </w:rPr>
        <w:t>ראו:</w:t>
      </w:r>
      <w:r w:rsidRPr="00F07F0C">
        <w:rPr>
          <w:rFonts w:ascii="Arial" w:hAnsi="Arial"/>
          <w:rtl/>
        </w:rPr>
        <w:t xml:space="preserve"> </w:t>
      </w:r>
      <w:r w:rsidRPr="00F07F0C">
        <w:rPr>
          <w:b/>
          <w:bCs/>
          <w:sz w:val="26"/>
          <w:szCs w:val="26"/>
          <w:rtl/>
        </w:rPr>
        <w:t xml:space="preserve">ה"ט 14084-12-15 מיום </w:t>
      </w:r>
      <w:r w:rsidRPr="00F07F0C">
        <w:rPr>
          <w:rFonts w:ascii="Arial" w:hAnsi="Arial"/>
          <w:b/>
          <w:bCs/>
          <w:rtl/>
        </w:rPr>
        <w:t xml:space="preserve">25.02.16 (פורסם בנבו) </w:t>
      </w:r>
      <w:r w:rsidRPr="00F07F0C">
        <w:rPr>
          <w:rFonts w:ascii="Arial" w:hAnsi="Arial"/>
          <w:rtl/>
        </w:rPr>
        <w:t xml:space="preserve">שם חיובה המבקשת בפיצוי כספי בסך של 15,000 ₪ ובהוצאות משפט בסך של 5,000 ₪; </w:t>
      </w:r>
    </w:p>
    <w:p w:rsidR="00875C2E" w:rsidRPr="00F07F0C" w:rsidRDefault="00875C2E" w:rsidP="00875C2E">
      <w:pPr>
        <w:spacing w:line="360" w:lineRule="auto"/>
        <w:jc w:val="both"/>
        <w:rPr>
          <w:rFonts w:ascii="Arial" w:hAnsi="Arial"/>
          <w:b/>
          <w:bCs/>
          <w:rtl/>
        </w:rPr>
      </w:pPr>
    </w:p>
    <w:p w:rsidR="00875C2E" w:rsidRPr="00F07F0C" w:rsidRDefault="00875C2E" w:rsidP="00875C2E">
      <w:pPr>
        <w:spacing w:line="360" w:lineRule="auto"/>
        <w:jc w:val="both"/>
        <w:rPr>
          <w:rFonts w:ascii="Arial" w:hAnsi="Arial"/>
          <w:rtl/>
        </w:rPr>
      </w:pPr>
      <w:r w:rsidRPr="00F07F0C">
        <w:rPr>
          <w:rFonts w:ascii="Arial" w:hAnsi="Arial"/>
          <w:b/>
          <w:bCs/>
          <w:rtl/>
        </w:rPr>
        <w:t>ראו</w:t>
      </w:r>
      <w:r w:rsidRPr="00F07F0C">
        <w:rPr>
          <w:rFonts w:ascii="Arial" w:hAnsi="Arial"/>
          <w:rtl/>
        </w:rPr>
        <w:t xml:space="preserve">: </w:t>
      </w:r>
      <w:r w:rsidRPr="00F07F0C">
        <w:rPr>
          <w:b/>
          <w:bCs/>
          <w:rtl/>
        </w:rPr>
        <w:t>ה"ט 22857-01-13</w:t>
      </w:r>
      <w:r w:rsidRPr="00F07F0C">
        <w:rPr>
          <w:rFonts w:ascii="Arial" w:hAnsi="Arial"/>
          <w:rtl/>
        </w:rPr>
        <w:t xml:space="preserve"> </w:t>
      </w:r>
      <w:r w:rsidRPr="00F07F0C">
        <w:rPr>
          <w:b/>
          <w:bCs/>
          <w:rtl/>
        </w:rPr>
        <w:t>מיום 04.02.14</w:t>
      </w:r>
      <w:r w:rsidRPr="00F07F0C">
        <w:rPr>
          <w:rtl/>
        </w:rPr>
        <w:t xml:space="preserve"> (</w:t>
      </w:r>
      <w:r w:rsidRPr="00F07F0C">
        <w:rPr>
          <w:b/>
          <w:bCs/>
          <w:rtl/>
        </w:rPr>
        <w:t>פורסם בנבו)</w:t>
      </w:r>
      <w:r w:rsidRPr="00F07F0C">
        <w:rPr>
          <w:rtl/>
        </w:rPr>
        <w:t xml:space="preserve"> שם חויבה המבקשת בתשלום הוצאות ופיצויים לטובת המשיב בסך של 30,000 ₪ ותשלום נוסף של 10,000 ₪ לטובת אוצר המדינה.</w:t>
      </w:r>
    </w:p>
    <w:p w:rsidR="00875C2E" w:rsidRPr="00F07F0C" w:rsidRDefault="00875C2E" w:rsidP="00875C2E">
      <w:pPr>
        <w:spacing w:line="360" w:lineRule="auto"/>
        <w:jc w:val="both"/>
        <w:rPr>
          <w:rFonts w:ascii="Arial" w:hAnsi="Arial"/>
          <w:rtl/>
        </w:rPr>
      </w:pPr>
    </w:p>
    <w:p w:rsidR="007018DC" w:rsidRPr="00F07F0C" w:rsidRDefault="006D5826" w:rsidP="006D5826">
      <w:pPr>
        <w:spacing w:line="360" w:lineRule="auto"/>
        <w:jc w:val="both"/>
        <w:rPr>
          <w:rtl/>
        </w:rPr>
      </w:pPr>
      <w:r>
        <w:rPr>
          <w:rtl/>
        </w:rPr>
        <w:t>הליך זה</w:t>
      </w:r>
      <w:r w:rsidR="0052722F">
        <w:rPr>
          <w:rFonts w:hint="cs"/>
          <w:rtl/>
        </w:rPr>
        <w:t xml:space="preserve"> </w:t>
      </w:r>
      <w:r>
        <w:rPr>
          <w:rFonts w:hint="cs"/>
          <w:rtl/>
        </w:rPr>
        <w:t>נפתח</w:t>
      </w:r>
      <w:r w:rsidR="0094198A">
        <w:rPr>
          <w:rFonts w:hint="cs"/>
          <w:rtl/>
        </w:rPr>
        <w:t xml:space="preserve"> על-ידי המבקשת</w:t>
      </w:r>
      <w:r>
        <w:rPr>
          <w:rFonts w:hint="cs"/>
          <w:rtl/>
        </w:rPr>
        <w:t xml:space="preserve"> בזמן שקיים </w:t>
      </w:r>
      <w:r w:rsidR="0052722F">
        <w:rPr>
          <w:rFonts w:hint="cs"/>
          <w:rtl/>
        </w:rPr>
        <w:t xml:space="preserve">ומתנהל </w:t>
      </w:r>
      <w:r>
        <w:rPr>
          <w:rFonts w:hint="cs"/>
          <w:rtl/>
        </w:rPr>
        <w:t>הליך אחר בעניינו של הקטין ש</w:t>
      </w:r>
      <w:r w:rsidR="0094198A">
        <w:rPr>
          <w:rFonts w:hint="cs"/>
          <w:rtl/>
        </w:rPr>
        <w:t xml:space="preserve">כל </w:t>
      </w:r>
      <w:r>
        <w:rPr>
          <w:rFonts w:hint="cs"/>
          <w:rtl/>
        </w:rPr>
        <w:t>מטרתו בחינה מעמיקה בעניינו</w:t>
      </w:r>
      <w:r w:rsidR="0094198A">
        <w:rPr>
          <w:rFonts w:hint="cs"/>
          <w:rtl/>
        </w:rPr>
        <w:t xml:space="preserve"> של הקטין ובפרט </w:t>
      </w:r>
      <w:r w:rsidR="0052722F">
        <w:rPr>
          <w:rFonts w:hint="cs"/>
          <w:rtl/>
        </w:rPr>
        <w:t xml:space="preserve">בעניין </w:t>
      </w:r>
      <w:r w:rsidR="0094198A">
        <w:rPr>
          <w:rFonts w:hint="cs"/>
          <w:rtl/>
        </w:rPr>
        <w:t>דברים אותם אומר</w:t>
      </w:r>
      <w:r w:rsidR="0052722F">
        <w:rPr>
          <w:rFonts w:hint="cs"/>
          <w:rtl/>
        </w:rPr>
        <w:t xml:space="preserve"> שאינם תואמים את גילו, ובהתאם לכלל כיבוד הערכאות ואף על מנת להימנע מהחלטות סותרות</w:t>
      </w:r>
      <w:r w:rsidR="00BA2B15">
        <w:rPr>
          <w:rFonts w:hint="cs"/>
          <w:rtl/>
        </w:rPr>
        <w:t>, היה על המבקשת לפנות בבקשה לביהמ"ש לנוער בבקשה מתאימה שאף הוא מוסמך ליתן החלטה לשמירת שלומו של הקטין ובכל דרך הנראית לו ובמיוחד לאור היכרותו עם ענייני הקטין.</w:t>
      </w:r>
      <w:r w:rsidR="0052722F">
        <w:rPr>
          <w:rFonts w:hint="cs"/>
          <w:rtl/>
        </w:rPr>
        <w:t xml:space="preserve">  </w:t>
      </w:r>
      <w:r w:rsidR="007018DC">
        <w:rPr>
          <w:rFonts w:hint="cs"/>
          <w:rtl/>
        </w:rPr>
        <w:t xml:space="preserve"> </w:t>
      </w:r>
    </w:p>
    <w:p w:rsidR="00875C2E" w:rsidRPr="00F07F0C" w:rsidRDefault="00875C2E" w:rsidP="00875C2E">
      <w:pPr>
        <w:spacing w:line="360" w:lineRule="auto"/>
        <w:jc w:val="both"/>
        <w:rPr>
          <w:rtl/>
        </w:rPr>
      </w:pPr>
    </w:p>
    <w:p w:rsidR="00875C2E" w:rsidRDefault="00875C2E" w:rsidP="00BA2B15">
      <w:pPr>
        <w:spacing w:line="360" w:lineRule="auto"/>
        <w:jc w:val="both"/>
        <w:rPr>
          <w:rtl/>
        </w:rPr>
      </w:pPr>
      <w:r w:rsidRPr="00F07F0C">
        <w:rPr>
          <w:rtl/>
        </w:rPr>
        <w:t>לאור האמור אני מח</w:t>
      </w:r>
      <w:r w:rsidR="00B2655C">
        <w:rPr>
          <w:rtl/>
        </w:rPr>
        <w:t>ייב את המבקש</w:t>
      </w:r>
      <w:r w:rsidR="00B2655C">
        <w:rPr>
          <w:rFonts w:hint="cs"/>
          <w:rtl/>
        </w:rPr>
        <w:t>ת</w:t>
      </w:r>
      <w:r w:rsidR="00B2655C">
        <w:rPr>
          <w:rtl/>
        </w:rPr>
        <w:t xml:space="preserve"> בהוצאות משפט של המשיב בסך</w:t>
      </w:r>
      <w:r w:rsidR="00B2655C">
        <w:rPr>
          <w:rFonts w:hint="cs"/>
          <w:rtl/>
        </w:rPr>
        <w:t xml:space="preserve"> </w:t>
      </w:r>
      <w:r w:rsidR="00BA2B15">
        <w:rPr>
          <w:rFonts w:hint="cs"/>
          <w:rtl/>
        </w:rPr>
        <w:t>3,500</w:t>
      </w:r>
      <w:r w:rsidR="00B2655C">
        <w:rPr>
          <w:rFonts w:hint="cs"/>
          <w:rtl/>
        </w:rPr>
        <w:t xml:space="preserve"> </w:t>
      </w:r>
      <w:r w:rsidR="00B2655C">
        <w:rPr>
          <w:rtl/>
        </w:rPr>
        <w:t>₪ שישול</w:t>
      </w:r>
      <w:r w:rsidR="00B2655C">
        <w:rPr>
          <w:rFonts w:hint="cs"/>
          <w:rtl/>
        </w:rPr>
        <w:t>מו</w:t>
      </w:r>
      <w:r w:rsidR="00B2655C">
        <w:rPr>
          <w:rtl/>
        </w:rPr>
        <w:t xml:space="preserve"> בתוך 30 יום. </w:t>
      </w:r>
    </w:p>
    <w:p w:rsidR="00B2655C" w:rsidRPr="00F07F0C" w:rsidRDefault="00B2655C" w:rsidP="00B2655C">
      <w:pPr>
        <w:spacing w:line="360" w:lineRule="auto"/>
        <w:jc w:val="both"/>
        <w:rPr>
          <w:rtl/>
        </w:rPr>
      </w:pPr>
    </w:p>
    <w:p w:rsidR="00875C2E" w:rsidRPr="00F07F0C" w:rsidRDefault="00B2655C" w:rsidP="00BA2B15">
      <w:pPr>
        <w:spacing w:line="360" w:lineRule="auto"/>
        <w:jc w:val="both"/>
        <w:rPr>
          <w:rtl/>
        </w:rPr>
      </w:pPr>
      <w:r>
        <w:rPr>
          <w:rFonts w:hint="cs"/>
          <w:rtl/>
        </w:rPr>
        <w:t xml:space="preserve">ניתן היום </w:t>
      </w:r>
      <w:r w:rsidR="00BA2B15">
        <w:rPr>
          <w:rFonts w:hint="cs"/>
          <w:rtl/>
        </w:rPr>
        <w:t>30.5.22 בהיעדר הצדדים</w:t>
      </w:r>
      <w:r>
        <w:rPr>
          <w:rFonts w:hint="cs"/>
          <w:rtl/>
        </w:rPr>
        <w:t>.</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אייר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מאי 2022</w:t>
          </w:r>
        </w:sdtContent>
      </w:sdt>
      <w:r w:rsidR="00005C8B">
        <w:rPr>
          <w:rFonts w:ascii="Arial" w:hAnsi="Arial"/>
          <w:noProof w:val="0"/>
          <w:rtl/>
        </w:rPr>
        <w:t>, בהעדר הצדדים.</w:t>
      </w:r>
    </w:p>
    <w:p w:rsidR="00C43648" w:rsidRDefault="00B1289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46544730"/>
        </w:sdtPr>
        <w:sdtEndPr/>
        <w:sdtContent>
          <w:r w:rsidR="00DD5032">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895" w:rsidRDefault="00B12895">
      <w:r>
        <w:separator/>
      </w:r>
    </w:p>
  </w:endnote>
  <w:endnote w:type="continuationSeparator" w:id="0">
    <w:p w:rsidR="00B12895" w:rsidRDefault="00B1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1289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1289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895" w:rsidRDefault="00B12895">
      <w:r>
        <w:separator/>
      </w:r>
    </w:p>
  </w:footnote>
  <w:footnote w:type="continuationSeparator" w:id="0">
    <w:p w:rsidR="00B12895" w:rsidRDefault="00B1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12895" w:rsidP="00DD5032">
          <w:pPr>
            <w:rPr>
              <w:b/>
              <w:bCs/>
              <w:noProof w:val="0"/>
              <w:sz w:val="26"/>
              <w:szCs w:val="26"/>
              <w:rtl/>
            </w:rPr>
          </w:pPr>
          <w:sdt>
            <w:sdtPr>
              <w:rPr>
                <w:rtl/>
              </w:rPr>
              <w:alias w:val="1170"/>
              <w:tag w:val="1170"/>
              <w:id w:val="1066377040"/>
              <w:text w:multiLine="1"/>
            </w:sdtPr>
            <w:sdtEndPr/>
            <w:sdtContent>
              <w:r w:rsidR="002C3F4A">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2C3F4A">
                <w:rPr>
                  <w:b/>
                  <w:bCs/>
                  <w:noProof w:val="0"/>
                  <w:sz w:val="26"/>
                  <w:szCs w:val="26"/>
                  <w:rtl/>
                </w:rPr>
                <w:t>52014-04-22</w:t>
              </w:r>
            </w:sdtContent>
          </w:sdt>
          <w:r w:rsidR="00005C8B">
            <w:rPr>
              <w:b/>
              <w:bCs/>
              <w:noProof w:val="0"/>
              <w:sz w:val="26"/>
              <w:szCs w:val="26"/>
              <w:rtl/>
            </w:rPr>
            <w:t xml:space="preserve"> </w:t>
          </w:r>
          <w:sdt>
            <w:sdtPr>
              <w:rPr>
                <w:rtl/>
              </w:rPr>
              <w:alias w:val="1172"/>
              <w:tag w:val="1172"/>
              <w:id w:val="-595170033"/>
              <w:text w:multiLine="1"/>
            </w:sdtPr>
            <w:sdtEndPr/>
            <w:sdtContent>
              <w:r w:rsidR="00DD5032">
                <w:rPr>
                  <w:rFonts w:hint="cs"/>
                  <w:b/>
                  <w:bCs/>
                  <w:noProof w:val="0"/>
                  <w:sz w:val="26"/>
                  <w:szCs w:val="26"/>
                </w:rPr>
                <w:t>XXX</w:t>
              </w:r>
              <w:r w:rsidR="002C3F4A">
                <w:rPr>
                  <w:b/>
                  <w:bCs/>
                  <w:noProof w:val="0"/>
                  <w:sz w:val="26"/>
                  <w:szCs w:val="26"/>
                  <w:rtl/>
                </w:rPr>
                <w:t xml:space="preserve"> נ' </w:t>
              </w:r>
              <w:r w:rsidR="00DD5032">
                <w:rPr>
                  <w:rFonts w:hint="cs"/>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923"/>
    <w:rsid w:val="00005C8B"/>
    <w:rsid w:val="000229A1"/>
    <w:rsid w:val="000529D2"/>
    <w:rsid w:val="00055ADE"/>
    <w:rsid w:val="000564AB"/>
    <w:rsid w:val="00064FBD"/>
    <w:rsid w:val="00082AB2"/>
    <w:rsid w:val="000906FE"/>
    <w:rsid w:val="00096AF7"/>
    <w:rsid w:val="000B344B"/>
    <w:rsid w:val="000C3B0F"/>
    <w:rsid w:val="000C3B60"/>
    <w:rsid w:val="000D12C0"/>
    <w:rsid w:val="000E0DD2"/>
    <w:rsid w:val="000E3AF1"/>
    <w:rsid w:val="000F0B4F"/>
    <w:rsid w:val="000F0BC8"/>
    <w:rsid w:val="000F0DD6"/>
    <w:rsid w:val="00107E6D"/>
    <w:rsid w:val="0011194C"/>
    <w:rsid w:val="0011424C"/>
    <w:rsid w:val="001173C6"/>
    <w:rsid w:val="001367BC"/>
    <w:rsid w:val="00144D2A"/>
    <w:rsid w:val="0014653E"/>
    <w:rsid w:val="00170F3D"/>
    <w:rsid w:val="00180519"/>
    <w:rsid w:val="00191C82"/>
    <w:rsid w:val="001A4BD7"/>
    <w:rsid w:val="001C4003"/>
    <w:rsid w:val="001D4DBF"/>
    <w:rsid w:val="001E75CA"/>
    <w:rsid w:val="002265FF"/>
    <w:rsid w:val="00234943"/>
    <w:rsid w:val="002427BB"/>
    <w:rsid w:val="002473DC"/>
    <w:rsid w:val="00271B56"/>
    <w:rsid w:val="002C344E"/>
    <w:rsid w:val="002C3F4A"/>
    <w:rsid w:val="002E6DB1"/>
    <w:rsid w:val="002E75E9"/>
    <w:rsid w:val="00300C25"/>
    <w:rsid w:val="00307A6A"/>
    <w:rsid w:val="00307C40"/>
    <w:rsid w:val="00320433"/>
    <w:rsid w:val="003230C7"/>
    <w:rsid w:val="00327E50"/>
    <w:rsid w:val="0033597A"/>
    <w:rsid w:val="00343D89"/>
    <w:rsid w:val="00362612"/>
    <w:rsid w:val="00365542"/>
    <w:rsid w:val="0036743F"/>
    <w:rsid w:val="003715DD"/>
    <w:rsid w:val="003823E0"/>
    <w:rsid w:val="003873D1"/>
    <w:rsid w:val="003A4521"/>
    <w:rsid w:val="003D1C8C"/>
    <w:rsid w:val="003F391B"/>
    <w:rsid w:val="0040096C"/>
    <w:rsid w:val="00414F1F"/>
    <w:rsid w:val="0043125D"/>
    <w:rsid w:val="0043502B"/>
    <w:rsid w:val="004443AC"/>
    <w:rsid w:val="00444B02"/>
    <w:rsid w:val="00451E28"/>
    <w:rsid w:val="00462C62"/>
    <w:rsid w:val="00465D36"/>
    <w:rsid w:val="0049683B"/>
    <w:rsid w:val="004C17EE"/>
    <w:rsid w:val="004C4BDF"/>
    <w:rsid w:val="004D1187"/>
    <w:rsid w:val="004D3AA0"/>
    <w:rsid w:val="004E1987"/>
    <w:rsid w:val="004E1C4C"/>
    <w:rsid w:val="004E2E15"/>
    <w:rsid w:val="004E6E3C"/>
    <w:rsid w:val="00520898"/>
    <w:rsid w:val="00523621"/>
    <w:rsid w:val="00524986"/>
    <w:rsid w:val="005268F6"/>
    <w:rsid w:val="0052722F"/>
    <w:rsid w:val="00534284"/>
    <w:rsid w:val="00547DB7"/>
    <w:rsid w:val="00557309"/>
    <w:rsid w:val="00577575"/>
    <w:rsid w:val="005B4124"/>
    <w:rsid w:val="005B4161"/>
    <w:rsid w:val="005F4F09"/>
    <w:rsid w:val="0061431B"/>
    <w:rsid w:val="00622BAA"/>
    <w:rsid w:val="006306CF"/>
    <w:rsid w:val="00644E9A"/>
    <w:rsid w:val="00655B33"/>
    <w:rsid w:val="00671BD5"/>
    <w:rsid w:val="006805C1"/>
    <w:rsid w:val="00686C21"/>
    <w:rsid w:val="006931C1"/>
    <w:rsid w:val="00694556"/>
    <w:rsid w:val="006A60B4"/>
    <w:rsid w:val="006C30C5"/>
    <w:rsid w:val="006C4820"/>
    <w:rsid w:val="006D3B31"/>
    <w:rsid w:val="006D5826"/>
    <w:rsid w:val="006E0D96"/>
    <w:rsid w:val="006E1A53"/>
    <w:rsid w:val="006F1A96"/>
    <w:rsid w:val="006F56E6"/>
    <w:rsid w:val="00700088"/>
    <w:rsid w:val="007018DC"/>
    <w:rsid w:val="00704EDA"/>
    <w:rsid w:val="00720A15"/>
    <w:rsid w:val="00721122"/>
    <w:rsid w:val="00753019"/>
    <w:rsid w:val="00754801"/>
    <w:rsid w:val="00761441"/>
    <w:rsid w:val="00795365"/>
    <w:rsid w:val="007A351D"/>
    <w:rsid w:val="007B7765"/>
    <w:rsid w:val="007C5BDD"/>
    <w:rsid w:val="007C73BB"/>
    <w:rsid w:val="007D019A"/>
    <w:rsid w:val="007D45E3"/>
    <w:rsid w:val="007E25D3"/>
    <w:rsid w:val="007E6115"/>
    <w:rsid w:val="007F4609"/>
    <w:rsid w:val="00814468"/>
    <w:rsid w:val="008176A1"/>
    <w:rsid w:val="00820005"/>
    <w:rsid w:val="008315A8"/>
    <w:rsid w:val="00844318"/>
    <w:rsid w:val="00844ADA"/>
    <w:rsid w:val="0086061C"/>
    <w:rsid w:val="00863F5D"/>
    <w:rsid w:val="00864235"/>
    <w:rsid w:val="00870890"/>
    <w:rsid w:val="00873602"/>
    <w:rsid w:val="00875C2E"/>
    <w:rsid w:val="00875D12"/>
    <w:rsid w:val="00881CCE"/>
    <w:rsid w:val="0088479D"/>
    <w:rsid w:val="00896889"/>
    <w:rsid w:val="008A0730"/>
    <w:rsid w:val="008C5714"/>
    <w:rsid w:val="008D10B2"/>
    <w:rsid w:val="008D4EC2"/>
    <w:rsid w:val="00903896"/>
    <w:rsid w:val="00906F3D"/>
    <w:rsid w:val="00925468"/>
    <w:rsid w:val="00936EFF"/>
    <w:rsid w:val="0094198A"/>
    <w:rsid w:val="0094424E"/>
    <w:rsid w:val="00955642"/>
    <w:rsid w:val="009622DF"/>
    <w:rsid w:val="0096493F"/>
    <w:rsid w:val="00967DFF"/>
    <w:rsid w:val="00994341"/>
    <w:rsid w:val="00996935"/>
    <w:rsid w:val="009B54D3"/>
    <w:rsid w:val="009C177E"/>
    <w:rsid w:val="009C4BDC"/>
    <w:rsid w:val="009D1A48"/>
    <w:rsid w:val="009E1CE7"/>
    <w:rsid w:val="009E1E5B"/>
    <w:rsid w:val="009E2A06"/>
    <w:rsid w:val="009E4EA5"/>
    <w:rsid w:val="009F164B"/>
    <w:rsid w:val="009F16C5"/>
    <w:rsid w:val="009F323C"/>
    <w:rsid w:val="00A3392B"/>
    <w:rsid w:val="00A346F7"/>
    <w:rsid w:val="00A70C10"/>
    <w:rsid w:val="00A85264"/>
    <w:rsid w:val="00A85E34"/>
    <w:rsid w:val="00A94B64"/>
    <w:rsid w:val="00AA3229"/>
    <w:rsid w:val="00AA7596"/>
    <w:rsid w:val="00AB5E52"/>
    <w:rsid w:val="00AC0713"/>
    <w:rsid w:val="00AC1527"/>
    <w:rsid w:val="00AC30D6"/>
    <w:rsid w:val="00AC3B02"/>
    <w:rsid w:val="00AC3B7B"/>
    <w:rsid w:val="00AC5209"/>
    <w:rsid w:val="00AE0E34"/>
    <w:rsid w:val="00AE729E"/>
    <w:rsid w:val="00AE7752"/>
    <w:rsid w:val="00AF7FDA"/>
    <w:rsid w:val="00B029CC"/>
    <w:rsid w:val="00B12895"/>
    <w:rsid w:val="00B2655C"/>
    <w:rsid w:val="00B27BAF"/>
    <w:rsid w:val="00B43C04"/>
    <w:rsid w:val="00B5356E"/>
    <w:rsid w:val="00B809AD"/>
    <w:rsid w:val="00B80CBD"/>
    <w:rsid w:val="00B86096"/>
    <w:rsid w:val="00B964D9"/>
    <w:rsid w:val="00BA0A7C"/>
    <w:rsid w:val="00BA2B15"/>
    <w:rsid w:val="00BA517C"/>
    <w:rsid w:val="00BB3D05"/>
    <w:rsid w:val="00BB73BE"/>
    <w:rsid w:val="00BC2D89"/>
    <w:rsid w:val="00BD6531"/>
    <w:rsid w:val="00BE05B2"/>
    <w:rsid w:val="00BF1908"/>
    <w:rsid w:val="00BF1B48"/>
    <w:rsid w:val="00C2249B"/>
    <w:rsid w:val="00C22D93"/>
    <w:rsid w:val="00C23458"/>
    <w:rsid w:val="00C31120"/>
    <w:rsid w:val="00C34482"/>
    <w:rsid w:val="00C43648"/>
    <w:rsid w:val="00C50A9F"/>
    <w:rsid w:val="00C56E0D"/>
    <w:rsid w:val="00C642FA"/>
    <w:rsid w:val="00CC7622"/>
    <w:rsid w:val="00CD21AE"/>
    <w:rsid w:val="00CD4EA1"/>
    <w:rsid w:val="00CD608F"/>
    <w:rsid w:val="00CF6BB7"/>
    <w:rsid w:val="00D04AA4"/>
    <w:rsid w:val="00D27982"/>
    <w:rsid w:val="00D30B96"/>
    <w:rsid w:val="00D33B86"/>
    <w:rsid w:val="00D44968"/>
    <w:rsid w:val="00D53924"/>
    <w:rsid w:val="00D55D0C"/>
    <w:rsid w:val="00D7548B"/>
    <w:rsid w:val="00D96D8C"/>
    <w:rsid w:val="00DA6649"/>
    <w:rsid w:val="00DC1259"/>
    <w:rsid w:val="00DC1BD2"/>
    <w:rsid w:val="00DC2571"/>
    <w:rsid w:val="00DC487C"/>
    <w:rsid w:val="00DD5032"/>
    <w:rsid w:val="00DE1E7D"/>
    <w:rsid w:val="00DE6BF6"/>
    <w:rsid w:val="00E1068A"/>
    <w:rsid w:val="00E25884"/>
    <w:rsid w:val="00E25B55"/>
    <w:rsid w:val="00E31C2B"/>
    <w:rsid w:val="00E5426A"/>
    <w:rsid w:val="00E54642"/>
    <w:rsid w:val="00E54CD9"/>
    <w:rsid w:val="00E61FD1"/>
    <w:rsid w:val="00E623A7"/>
    <w:rsid w:val="00E76BAC"/>
    <w:rsid w:val="00E80CBE"/>
    <w:rsid w:val="00E962E3"/>
    <w:rsid w:val="00EB6C79"/>
    <w:rsid w:val="00EC37E9"/>
    <w:rsid w:val="00EC65E8"/>
    <w:rsid w:val="00EF005C"/>
    <w:rsid w:val="00F038D8"/>
    <w:rsid w:val="00F06995"/>
    <w:rsid w:val="00F13623"/>
    <w:rsid w:val="00F34A0A"/>
    <w:rsid w:val="00F44D1D"/>
    <w:rsid w:val="00F535F3"/>
    <w:rsid w:val="00F84B6D"/>
    <w:rsid w:val="00F957E8"/>
    <w:rsid w:val="00FA311A"/>
    <w:rsid w:val="00FA5FDA"/>
    <w:rsid w:val="00FB3A37"/>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228972"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evo.co.il/links/psika/?link=&#1512;&#1506;&#1488;%202430/91&amp;Pvol=&#1502;&#1492;"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749AE" w:rsidP="007749AE">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746837" w:rsidP="00746837">
          <w:pPr>
            <w:pStyle w:val="D290653DA13E4E738B7E725F79D7332915"/>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745AE"/>
    <w:rsid w:val="0048651F"/>
    <w:rsid w:val="005157ED"/>
    <w:rsid w:val="00556D67"/>
    <w:rsid w:val="00746837"/>
    <w:rsid w:val="007749AE"/>
    <w:rsid w:val="00793995"/>
    <w:rsid w:val="007C6F98"/>
    <w:rsid w:val="007E254A"/>
    <w:rsid w:val="0086433F"/>
    <w:rsid w:val="008B4366"/>
    <w:rsid w:val="009133C7"/>
    <w:rsid w:val="009178E4"/>
    <w:rsid w:val="00961B27"/>
    <w:rsid w:val="00990020"/>
    <w:rsid w:val="00AA7CE3"/>
    <w:rsid w:val="00B42D7E"/>
    <w:rsid w:val="00B91FA3"/>
    <w:rsid w:val="00BE6557"/>
    <w:rsid w:val="00C96C06"/>
    <w:rsid w:val="00E0374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7749A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2008</Words>
  <Characters>10040</Characters>
  <Application>Microsoft Office Word</Application>
  <DocSecurity>0</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2024-12-23T08:46:00Z</dcterms:created>
  <dcterms:modified xsi:type="dcterms:W3CDTF">2024-12-23T08:46:00Z</dcterms:modified>
</cp:coreProperties>
</file>